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2"/>
      <w:bookmarkStart w:id="1" w:name="OLE_LINK1"/>
    </w:p>
    <w:p>
      <w:pPr>
        <w:pStyle w:val="46"/>
        <w:jc w:val="center"/>
        <w:rPr>
          <w:rFonts w:ascii="Times New Roman" w:eastAsia="黑体"/>
          <w:color w:val="auto"/>
          <w:sz w:val="36"/>
          <w:szCs w:val="36"/>
        </w:rPr>
      </w:pPr>
      <w:r>
        <w:rPr>
          <w:rFonts w:hint="eastAsia" w:ascii="Times New Roman" w:eastAsia="黑体"/>
          <w:b/>
          <w:color w:val="auto"/>
          <w:sz w:val="44"/>
          <w:szCs w:val="44"/>
          <w:lang w:eastAsia="zh-CN"/>
        </w:rPr>
        <w:t>G353宁福线弋阳曹溪至盘岭段公路改建工程</w:t>
      </w:r>
      <w:r>
        <w:rPr>
          <w:rFonts w:hint="eastAsia" w:ascii="Times New Roman" w:eastAsia="黑体"/>
          <w:b/>
          <w:color w:val="auto"/>
          <w:sz w:val="44"/>
          <w:szCs w:val="44"/>
          <w:lang w:val="en-US" w:eastAsia="zh-CN"/>
        </w:rPr>
        <w:t>附属工程</w:t>
      </w:r>
      <w:r>
        <w:rPr>
          <w:rFonts w:hint="eastAsia" w:ascii="Times New Roman" w:eastAsia="黑体"/>
          <w:b/>
          <w:color w:val="auto"/>
          <w:sz w:val="44"/>
          <w:szCs w:val="44"/>
          <w:lang w:eastAsia="zh-CN"/>
        </w:rPr>
        <w:t>劳务工程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46"/>
        <w:spacing w:line="560" w:lineRule="exact"/>
        <w:ind w:left="1620" w:leftChars="100" w:hanging="1400" w:hangingChars="500"/>
        <w:rPr>
          <w:rFonts w:eastAsia="黑体" w:asciiTheme="minorHAnsi" w:hAnsiTheme="minorHAnsi" w:cstheme="minorBidi"/>
          <w:bCs/>
          <w:color w:val="auto"/>
          <w:sz w:val="28"/>
          <w:szCs w:val="28"/>
          <w:u w:val="single"/>
        </w:rPr>
      </w:pPr>
      <w:r>
        <w:rPr>
          <w:rFonts w:eastAsia="黑体"/>
          <w:bCs/>
          <w:sz w:val="28"/>
          <w:szCs w:val="28"/>
        </w:rPr>
        <w:t>招标编号：</w:t>
      </w:r>
      <w:r>
        <w:rPr>
          <w:rFonts w:hint="eastAsia" w:eastAsia="黑体"/>
          <w:bCs/>
          <w:sz w:val="28"/>
          <w:szCs w:val="28"/>
          <w:u w:val="single"/>
          <w:lang w:val="en-US" w:eastAsia="zh-CN"/>
        </w:rPr>
        <w:t xml:space="preserve">G353宁福线弋阳曹溪至盘岭段公路改建工程招字【2023】01号 </w:t>
      </w:r>
      <w:r>
        <w:rPr>
          <w:rFonts w:eastAsia="黑体"/>
          <w:bCs/>
          <w:sz w:val="28"/>
          <w:szCs w:val="28"/>
          <w:u w:val="single"/>
        </w:rPr>
        <w:t xml:space="preserve"> </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sz w:val="32"/>
          <w:szCs w:val="28"/>
          <w:lang w:eastAsia="zh-CN"/>
        </w:rPr>
        <w:t>二〇</w:t>
      </w:r>
      <w:r>
        <w:rPr>
          <w:rFonts w:hint="eastAsia" w:eastAsia="方正兰亭超细黑简体"/>
          <w:b/>
          <w:sz w:val="32"/>
          <w:szCs w:val="28"/>
          <w:lang w:eastAsia="zh-CN"/>
        </w:rPr>
        <w:t>二</w:t>
      </w:r>
      <w:r>
        <w:rPr>
          <w:rFonts w:hint="eastAsia" w:eastAsia="方正兰亭超细黑简体"/>
          <w:b/>
          <w:sz w:val="32"/>
          <w:szCs w:val="28"/>
          <w:lang w:val="en-US" w:eastAsia="zh-CN"/>
        </w:rPr>
        <w:t>二</w:t>
      </w:r>
      <w:r>
        <w:rPr>
          <w:rFonts w:eastAsia="方正兰亭超细黑简体"/>
          <w:b/>
          <w:sz w:val="32"/>
          <w:szCs w:val="28"/>
          <w:lang w:eastAsia="zh-CN"/>
        </w:rPr>
        <w:t>年</w:t>
      </w:r>
      <w:r>
        <w:rPr>
          <w:rFonts w:hint="eastAsia" w:eastAsia="方正兰亭超细黑简体"/>
          <w:b/>
          <w:sz w:val="32"/>
          <w:szCs w:val="28"/>
          <w:lang w:val="en-US" w:eastAsia="zh-CN"/>
        </w:rPr>
        <w:t>十二</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eastAsia="zh-CN"/>
        </w:rPr>
        <w:t>G353宁福线弋阳曹溪至盘岭段公路改建工程附属工程劳务工程</w:t>
      </w:r>
      <w:r>
        <w:rPr>
          <w:rFonts w:hint="eastAsia"/>
          <w:sz w:val="24"/>
          <w:szCs w:val="27"/>
          <w:lang w:val="en-US" w:eastAsia="zh-CN"/>
        </w:rPr>
        <w:t>招标文件</w:t>
      </w:r>
      <w:r>
        <w:rPr>
          <w:sz w:val="24"/>
          <w:szCs w:val="27"/>
          <w:lang w:eastAsia="zh-CN"/>
        </w:rPr>
        <w:t>》以相关法律、法规的规定及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bookmarkEnd w:id="0"/>
    <w:bookmarkEnd w:id="1"/>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lang w:eastAsia="zh-CN"/>
        </w:rPr>
      </w:pPr>
      <w:r>
        <w:rPr>
          <w:rFonts w:hint="eastAsia"/>
          <w:lang w:eastAsia="zh-CN"/>
        </w:rPr>
        <w:t>G353宁福线弋阳曹溪至盘岭段公路改建工程附属工程劳务工程招标公告</w:t>
      </w:r>
    </w:p>
    <w:p>
      <w:pPr>
        <w:spacing w:line="500" w:lineRule="exact"/>
        <w:rPr>
          <w:rFonts w:ascii="宋体" w:hAnsi="宋体" w:eastAsia="宋体" w:cs="宋体"/>
          <w:b/>
          <w:bCs/>
          <w:color w:val="000000"/>
          <w:sz w:val="28"/>
          <w:szCs w:val="28"/>
          <w:lang w:eastAsia="zh-CN"/>
        </w:rPr>
      </w:pPr>
      <w:bookmarkStart w:id="3" w:name="_Toc179632528"/>
      <w:bookmarkEnd w:id="3"/>
      <w:bookmarkStart w:id="4" w:name="_Toc152042288"/>
      <w:bookmarkEnd w:id="4"/>
      <w:bookmarkStart w:id="5" w:name="_Toc152045512"/>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asciiTheme="majorEastAsia" w:hAnsiTheme="majorEastAsia" w:eastAsiaTheme="majorEastAsia"/>
          <w:sz w:val="24"/>
          <w:szCs w:val="24"/>
          <w:u w:val="single"/>
          <w:lang w:eastAsia="zh-CN"/>
        </w:rPr>
        <w:t>G353宁福线弋阳曹溪至盘岭段公路改建工程</w:t>
      </w:r>
      <w:r>
        <w:rPr>
          <w:sz w:val="24"/>
          <w:lang w:eastAsia="zh-CN"/>
        </w:rPr>
        <w:t>，</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对该项目劳</w:t>
      </w:r>
      <w:r>
        <w:rPr>
          <w:rFonts w:hint="eastAsia" w:asciiTheme="minorEastAsia" w:hAnsiTheme="minorEastAsia"/>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52042289"/>
      <w:bookmarkEnd w:id="7"/>
      <w:bookmarkStart w:id="8" w:name="_Toc179632529"/>
      <w:bookmarkEnd w:id="8"/>
      <w:bookmarkStart w:id="9" w:name="_Toc152045513"/>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hint="eastAsia" w:asciiTheme="majorEastAsia" w:hAnsiTheme="majorEastAsia" w:eastAsiaTheme="majorEastAsia"/>
          <w:sz w:val="24"/>
          <w:szCs w:val="24"/>
          <w:u w:val="single"/>
          <w:lang w:eastAsia="zh-CN"/>
        </w:rPr>
      </w:pPr>
      <w:bookmarkStart w:id="11" w:name="_Toc144974482"/>
      <w:r>
        <w:rPr>
          <w:rFonts w:hint="eastAsia" w:ascii="宋体" w:hAnsi="宋体" w:eastAsia="宋体" w:cs="宋体"/>
          <w:b/>
          <w:color w:val="000000"/>
          <w:sz w:val="24"/>
          <w:lang w:eastAsia="zh-CN"/>
        </w:rPr>
        <w:t>2.1、工程名称：</w:t>
      </w:r>
      <w:r>
        <w:rPr>
          <w:rFonts w:hint="eastAsia" w:asciiTheme="majorEastAsia" w:hAnsiTheme="majorEastAsia" w:eastAsiaTheme="majorEastAsia"/>
          <w:sz w:val="24"/>
          <w:szCs w:val="24"/>
          <w:u w:val="single"/>
          <w:lang w:eastAsia="zh-CN"/>
        </w:rPr>
        <w:t>G353宁福线弋阳曹溪至盘岭段公路改建工程</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u w:val="single"/>
          <w:lang w:eastAsia="zh-CN"/>
        </w:rPr>
        <w:t>上饶市弋阳县</w:t>
      </w:r>
      <w:r>
        <w:rPr>
          <w:rFonts w:hint="eastAsia" w:ascii="宋体" w:hAnsi="宋体" w:eastAsia="宋体" w:cs="宋体"/>
          <w:color w:val="000000"/>
          <w:sz w:val="24"/>
          <w:lang w:eastAsia="zh-CN"/>
        </w:rPr>
        <w:t>；</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500" w:lineRule="exact"/>
        <w:ind w:firstLine="480" w:firstLineChars="200"/>
        <w:rPr>
          <w:rFonts w:hint="eastAsia" w:asciiTheme="minorEastAsia" w:hAnsiTheme="minorEastAsia"/>
          <w:sz w:val="24"/>
          <w:szCs w:val="28"/>
          <w:lang w:eastAsia="zh-CN"/>
        </w:rPr>
      </w:pPr>
      <w:r>
        <w:rPr>
          <w:rFonts w:hint="eastAsia" w:asciiTheme="minorEastAsia" w:hAnsiTheme="minorEastAsia"/>
          <w:sz w:val="24"/>
          <w:szCs w:val="28"/>
          <w:lang w:eastAsia="zh-CN"/>
        </w:rPr>
        <w:t>G353宁福线弋阳曹溪至盘岭段公路改建工程，起止桩号K0+007.888至K12+891.141，长约12.88KM，公路等级为公路二级，设计时速为起点至K4+481.89为60km/小时、K4+481.89至终点为40km/小时，含路基、路面、桥梁涵洞，安全设施及预埋管线、附属工程工程及其他构造物工程等。</w:t>
      </w:r>
    </w:p>
    <w:p>
      <w:pPr>
        <w:spacing w:line="500" w:lineRule="exact"/>
        <w:ind w:firstLine="482" w:firstLineChars="200"/>
        <w:rPr>
          <w:rFonts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2.4、招标范围</w:t>
      </w:r>
      <w:r>
        <w:rPr>
          <w:rFonts w:ascii="宋体" w:hAnsi="宋体" w:eastAsia="宋体" w:cs="宋体"/>
          <w:b/>
          <w:color w:val="000000" w:themeColor="text1"/>
          <w:sz w:val="24"/>
          <w:lang w:eastAsia="zh-CN"/>
          <w14:textFill>
            <w14:solidFill>
              <w14:schemeClr w14:val="tx1"/>
            </w14:solidFill>
          </w14:textFill>
        </w:rPr>
        <w:t>及标段划分</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2.4.1</w:t>
      </w:r>
      <w:r>
        <w:rPr>
          <w:sz w:val="24"/>
          <w:szCs w:val="28"/>
          <w:lang w:eastAsia="zh-CN"/>
        </w:rPr>
        <w:t>本次招标范围为</w:t>
      </w:r>
      <w:r>
        <w:rPr>
          <w:rFonts w:hint="eastAsia" w:asciiTheme="majorEastAsia" w:hAnsiTheme="majorEastAsia" w:eastAsiaTheme="majorEastAsia"/>
          <w:sz w:val="24"/>
          <w:szCs w:val="24"/>
          <w:u w:val="single"/>
          <w:lang w:eastAsia="zh-CN"/>
        </w:rPr>
        <w:t>G353宁福线弋阳曹溪至盘岭段公路改建工程附属工程劳务工程</w:t>
      </w:r>
      <w:r>
        <w:rPr>
          <w:sz w:val="24"/>
          <w:szCs w:val="28"/>
          <w:lang w:eastAsia="zh-CN"/>
        </w:rPr>
        <w:t>的施工，直至验收合格及整体移交、工程保修期内的缺陷修复和保修工作。</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2.4.2</w:t>
      </w:r>
      <w:r>
        <w:rPr>
          <w:rFonts w:hint="eastAsia"/>
          <w:sz w:val="24"/>
          <w:szCs w:val="28"/>
          <w:lang w:eastAsia="zh-CN"/>
        </w:rPr>
        <w:t>劳务</w:t>
      </w:r>
      <w:r>
        <w:rPr>
          <w:sz w:val="24"/>
          <w:szCs w:val="28"/>
          <w:lang w:eastAsia="zh-CN"/>
        </w:rPr>
        <w:t>招标内容</w:t>
      </w:r>
      <w:r>
        <w:rPr>
          <w:rFonts w:hint="eastAsia"/>
          <w:sz w:val="24"/>
          <w:szCs w:val="28"/>
          <w:lang w:eastAsia="zh-CN"/>
        </w:rPr>
        <w:t>及</w:t>
      </w:r>
      <w:r>
        <w:rPr>
          <w:sz w:val="24"/>
          <w:szCs w:val="28"/>
          <w:lang w:eastAsia="zh-CN"/>
        </w:rPr>
        <w:t>具体单价详见&lt;投标报价</w:t>
      </w:r>
      <w:r>
        <w:rPr>
          <w:rFonts w:hint="eastAsia"/>
          <w:sz w:val="24"/>
          <w:szCs w:val="28"/>
          <w:lang w:eastAsia="zh-CN"/>
        </w:rPr>
        <w:t>工程量</w:t>
      </w:r>
      <w:r>
        <w:rPr>
          <w:sz w:val="24"/>
          <w:szCs w:val="28"/>
          <w:lang w:eastAsia="zh-CN"/>
        </w:rPr>
        <w:t>清单&gt;,（单价包含</w:t>
      </w:r>
      <w:r>
        <w:rPr>
          <w:color w:val="auto"/>
          <w:sz w:val="24"/>
          <w:szCs w:val="28"/>
          <w:lang w:eastAsia="zh-CN"/>
        </w:rPr>
        <w:t>9%</w:t>
      </w:r>
      <w:r>
        <w:rPr>
          <w:sz w:val="24"/>
          <w:szCs w:val="28"/>
          <w:lang w:eastAsia="zh-CN"/>
        </w:rPr>
        <w:t>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hint="eastAsia" w:ascii="宋体" w:hAnsi="宋体" w:eastAsia="宋体" w:cs="宋体"/>
          <w:b/>
          <w:color w:val="000000"/>
          <w:spacing w:val="4"/>
          <w:sz w:val="24"/>
          <w:szCs w:val="24"/>
          <w:lang w:val="en-US" w:eastAsia="zh-CN"/>
        </w:rPr>
      </w:pPr>
      <w:r>
        <w:rPr>
          <w:rFonts w:hint="eastAsia" w:ascii="宋体" w:hAnsi="宋体" w:eastAsia="宋体" w:cs="宋体"/>
          <w:b/>
          <w:color w:val="000000" w:themeColor="text1"/>
          <w:sz w:val="24"/>
          <w:lang w:eastAsia="zh-CN"/>
          <w14:textFill>
            <w14:solidFill>
              <w14:schemeClr w14:val="tx1"/>
            </w14:solidFill>
          </w14:textFill>
        </w:rPr>
        <w:t>2.4.3工程质量</w:t>
      </w:r>
      <w:r>
        <w:rPr>
          <w:rFonts w:hint="eastAsia" w:ascii="宋体" w:hAnsi="宋体" w:eastAsia="宋体" w:cs="宋体"/>
          <w:b/>
          <w:color w:val="000000" w:themeColor="text1"/>
          <w:sz w:val="24"/>
          <w:lang w:val="en-US" w:eastAsia="zh-CN"/>
          <w14:textFill>
            <w14:solidFill>
              <w14:schemeClr w14:val="tx1"/>
            </w14:solidFill>
          </w14:textFill>
        </w:rPr>
        <w:t>要求</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lang w:val="en-US" w:eastAsia="zh-CN"/>
          <w14:textFill>
            <w14:solidFill>
              <w14:schemeClr w14:val="tx1"/>
            </w14:solidFill>
          </w14:textFill>
        </w:rPr>
        <w:t>达到国家施工验收规范标准合格及以上。</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bookmarkStart w:id="12" w:name="_Toc152045515"/>
      <w:bookmarkEnd w:id="12"/>
      <w:bookmarkStart w:id="13" w:name="_Toc179632531"/>
      <w:bookmarkEnd w:id="13"/>
      <w:bookmarkStart w:id="14" w:name="_Toc152042291"/>
      <w:bookmarkEnd w:id="14"/>
      <w:bookmarkStart w:id="15" w:name="_Toc234382575"/>
      <w:r>
        <w:rPr>
          <w:rFonts w:hint="eastAsia" w:ascii="宋体" w:hAnsi="宋体" w:cs="宋体"/>
          <w:b w:val="0"/>
          <w:bCs/>
          <w:color w:val="000000"/>
          <w:spacing w:val="4"/>
          <w:sz w:val="24"/>
          <w:szCs w:val="24"/>
          <w:lang w:val="en-US" w:eastAsia="zh-CN"/>
        </w:rPr>
        <w:t>3.1投标人必须在上饶市交通建设投资集团有限公司劳务分包企业资源库《2020年交建集团已有劳务企业分包库调整结果》及《2020年度路基专业入库企业》路基名单内。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3.3投标人开标时需携带企业营业执照原件、资质证书原件、安全生产许可证原件、授权委托书原件、保证金汇款凭证。（采用新的电子证件，提供加盖公章的彩色复印件即可）</w:t>
      </w:r>
    </w:p>
    <w:p>
      <w:pPr>
        <w:spacing w:line="500" w:lineRule="exact"/>
        <w:ind w:firstLine="496" w:firstLineChars="200"/>
        <w:rPr>
          <w:rFonts w:hint="eastAsia" w:cs="宋体"/>
          <w:b w:val="0"/>
          <w:bCs/>
          <w:color w:val="000000"/>
          <w:spacing w:val="4"/>
          <w:sz w:val="24"/>
          <w:szCs w:val="24"/>
          <w:lang w:val="en-US" w:eastAsia="zh-CN"/>
        </w:rPr>
      </w:pPr>
      <w:r>
        <w:rPr>
          <w:rFonts w:hint="eastAsia" w:cs="宋体"/>
          <w:b w:val="0"/>
          <w:bCs/>
          <w:color w:val="000000"/>
          <w:spacing w:val="4"/>
          <w:sz w:val="24"/>
          <w:szCs w:val="24"/>
          <w:lang w:val="en-US" w:eastAsia="zh-CN"/>
        </w:rPr>
        <w:t>3.4投标人同时承接江西省现代路桥工程集团有限公司及上饶京宝路桥工程有限公司在建项目数量须不大于三个（含三个，且投标人须得到每个在建所属项目经理部的推荐信），投标人在建项目数量大于三个的，不得参加本项目投标，如参加招标人不予受理及按废标处理。</w:t>
      </w:r>
    </w:p>
    <w:p>
      <w:pPr>
        <w:spacing w:line="500" w:lineRule="exact"/>
        <w:ind w:firstLine="496" w:firstLineChars="200"/>
        <w:rPr>
          <w:rFonts w:hint="eastAsia" w:ascii="宋体" w:hAnsi="宋体" w:eastAsia="宋体" w:cs="宋体"/>
          <w:i w:val="0"/>
          <w:iCs w:val="0"/>
          <w:caps w:val="0"/>
          <w:color w:val="333333"/>
          <w:spacing w:val="15"/>
          <w:sz w:val="24"/>
          <w:szCs w:val="24"/>
          <w:shd w:val="clear" w:fill="FFFFFF"/>
        </w:rPr>
      </w:pPr>
      <w:r>
        <w:rPr>
          <w:rFonts w:hint="eastAsia" w:cs="宋体"/>
          <w:b w:val="0"/>
          <w:bCs/>
          <w:color w:val="000000"/>
          <w:spacing w:val="4"/>
          <w:sz w:val="24"/>
          <w:szCs w:val="24"/>
          <w:lang w:val="en-US" w:eastAsia="zh-CN"/>
        </w:rPr>
        <w:t>3.5</w:t>
      </w:r>
      <w:r>
        <w:rPr>
          <w:rFonts w:hint="eastAsia" w:ascii="宋体" w:hAnsi="宋体" w:eastAsia="宋体" w:cs="宋体"/>
          <w:i w:val="0"/>
          <w:iCs w:val="0"/>
          <w:caps w:val="0"/>
          <w:color w:val="333333"/>
          <w:spacing w:val="15"/>
          <w:sz w:val="24"/>
          <w:szCs w:val="24"/>
          <w:shd w:val="clear" w:fill="FFFFFF"/>
        </w:rPr>
        <w:t>法律法规规定的其他条件。</w:t>
      </w:r>
    </w:p>
    <w:p>
      <w:pPr>
        <w:spacing w:line="500" w:lineRule="exact"/>
        <w:ind w:firstLine="420" w:firstLineChars="200"/>
        <w:rPr>
          <w:rFonts w:hint="default" w:cs="宋体"/>
          <w:b w:val="0"/>
          <w:bCs/>
          <w:color w:val="000000"/>
          <w:spacing w:val="4"/>
          <w:sz w:val="24"/>
          <w:szCs w:val="24"/>
          <w:lang w:val="en-US" w:eastAsia="zh-CN"/>
        </w:rPr>
      </w:pPr>
      <w:r>
        <w:rPr>
          <w:rFonts w:hint="eastAsia" w:asciiTheme="minorEastAsia" w:hAnsiTheme="minorEastAsia"/>
          <w:sz w:val="21"/>
          <w:szCs w:val="21"/>
          <w:lang w:eastAsia="zh-CN"/>
        </w:rPr>
        <w:t>3.</w:t>
      </w:r>
      <w:r>
        <w:rPr>
          <w:rFonts w:hint="eastAsia" w:asciiTheme="minorEastAsia" w:hAnsiTheme="minorEastAsia"/>
          <w:sz w:val="21"/>
          <w:szCs w:val="21"/>
          <w:lang w:val="en-US" w:eastAsia="zh-CN"/>
        </w:rPr>
        <w:t>6</w:t>
      </w:r>
      <w:r>
        <w:rPr>
          <w:rFonts w:hint="eastAsia" w:asciiTheme="minorEastAsia" w:hAnsiTheme="minorEastAsia"/>
          <w:sz w:val="21"/>
          <w:szCs w:val="21"/>
          <w:lang w:eastAsia="zh-CN"/>
        </w:rPr>
        <w:t>委托代理人参与本次开标需提供授权委托书原件及提供本工程开标当月前（不含开标当月）六个月以上尚未到期的劳动合同和投标单位有效的电子社保查询证明材料，参保单位需与投标单位名称一致。</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w:t>
      </w:r>
      <w:r>
        <w:rPr>
          <w:rFonts w:hint="eastAsia" w:ascii="宋体" w:hAnsi="宋体" w:eastAsia="宋体" w:cs="宋体"/>
          <w:color w:val="000000"/>
          <w:sz w:val="24"/>
          <w:lang w:val="en-US" w:eastAsia="zh-CN"/>
        </w:rPr>
        <w:t>后审</w:t>
      </w:r>
      <w:r>
        <w:rPr>
          <w:rFonts w:hint="eastAsia" w:ascii="宋体" w:hAnsi="宋体" w:eastAsia="宋体" w:cs="宋体"/>
          <w:color w:val="000000"/>
          <w:sz w:val="24"/>
          <w:lang w:eastAsia="zh-CN"/>
        </w:rPr>
        <w:t>，纸质评标。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spacing w:line="500" w:lineRule="exact"/>
        <w:ind w:firstLine="480" w:firstLineChars="200"/>
        <w:rPr>
          <w:rFonts w:ascii="宋体" w:hAnsi="宋体" w:eastAsia="宋体" w:cs="宋体"/>
          <w:color w:val="000000" w:themeColor="text1"/>
          <w:sz w:val="24"/>
          <w:lang w:eastAsia="zh-CN"/>
          <w14:textFill>
            <w14:solidFill>
              <w14:schemeClr w14:val="tx1"/>
            </w14:solidFill>
          </w14:textFill>
        </w:rPr>
      </w:pPr>
      <w:r>
        <w:rPr>
          <w:rFonts w:hint="eastAsia" w:ascii="宋体" w:hAnsi="宋体" w:eastAsia="宋体" w:cs="Arial"/>
          <w:color w:val="000000" w:themeColor="text1"/>
          <w:sz w:val="24"/>
          <w:lang w:eastAsia="zh-CN"/>
          <w14:textFill>
            <w14:solidFill>
              <w14:schemeClr w14:val="tx1"/>
            </w14:solidFill>
          </w14:textFill>
        </w:rPr>
        <w:t>凡符合资格条件且有意参加本次施工招标的公司</w:t>
      </w:r>
      <w:r>
        <w:rPr>
          <w:rFonts w:hint="eastAsia" w:ascii="宋体" w:hAnsi="宋体" w:eastAsia="宋体" w:cs="Arial"/>
          <w:color w:val="auto"/>
          <w:sz w:val="24"/>
          <w:lang w:eastAsia="zh-CN"/>
        </w:rPr>
        <w:t>请于</w:t>
      </w:r>
      <w:r>
        <w:rPr>
          <w:rFonts w:hint="eastAsia" w:ascii="宋体" w:hAnsi="宋体" w:eastAsia="宋体" w:cs="Arial"/>
          <w:color w:val="auto"/>
          <w:sz w:val="24"/>
          <w:u w:val="single"/>
          <w:lang w:eastAsia="zh-CN"/>
        </w:rPr>
        <w:t>202</w:t>
      </w:r>
      <w:r>
        <w:rPr>
          <w:rFonts w:hint="eastAsia" w:ascii="宋体" w:hAnsi="宋体" w:eastAsia="宋体" w:cs="Arial"/>
          <w:color w:val="auto"/>
          <w:sz w:val="24"/>
          <w:u w:val="single"/>
          <w:lang w:val="en-US" w:eastAsia="zh-CN"/>
        </w:rPr>
        <w:t>3</w:t>
      </w:r>
      <w:r>
        <w:rPr>
          <w:rFonts w:hint="eastAsia" w:ascii="宋体" w:hAnsi="宋体" w:eastAsia="宋体" w:cs="Arial"/>
          <w:color w:val="auto"/>
          <w:sz w:val="24"/>
          <w:lang w:eastAsia="zh-CN"/>
        </w:rPr>
        <w:t>年</w:t>
      </w:r>
      <w:r>
        <w:rPr>
          <w:rFonts w:hint="eastAsia" w:ascii="宋体" w:hAnsi="宋体" w:eastAsia="宋体" w:cs="Arial"/>
          <w:color w:val="auto"/>
          <w:sz w:val="24"/>
          <w:u w:val="single"/>
          <w:lang w:val="en-US" w:eastAsia="zh-CN"/>
        </w:rPr>
        <w:t>1</w:t>
      </w:r>
      <w:r>
        <w:rPr>
          <w:rFonts w:hint="eastAsia" w:ascii="宋体" w:hAnsi="宋体" w:eastAsia="宋体" w:cs="Arial"/>
          <w:color w:val="auto"/>
          <w:sz w:val="24"/>
          <w:lang w:eastAsia="zh-CN"/>
        </w:rPr>
        <w:t>月</w:t>
      </w:r>
      <w:r>
        <w:rPr>
          <w:rFonts w:hint="eastAsia" w:ascii="宋体" w:hAnsi="宋体" w:cs="Arial"/>
          <w:color w:val="auto"/>
          <w:sz w:val="24"/>
          <w:u w:val="single"/>
          <w:lang w:val="en-US" w:eastAsia="zh-CN"/>
        </w:rPr>
        <w:t>13</w:t>
      </w:r>
      <w:r>
        <w:rPr>
          <w:rFonts w:hint="eastAsia" w:ascii="宋体" w:hAnsi="宋体" w:eastAsia="宋体" w:cs="Arial"/>
          <w:color w:val="auto"/>
          <w:sz w:val="24"/>
          <w:lang w:eastAsia="zh-CN"/>
        </w:rPr>
        <w:t>日</w:t>
      </w:r>
      <w:r>
        <w:rPr>
          <w:rFonts w:hint="eastAsia" w:ascii="宋体" w:hAnsi="宋体" w:cs="Arial"/>
          <w:color w:val="auto"/>
          <w:sz w:val="24"/>
          <w:u w:val="single"/>
          <w:lang w:val="en-US" w:eastAsia="zh-CN"/>
        </w:rPr>
        <w:t>17</w:t>
      </w:r>
      <w:bookmarkStart w:id="71" w:name="_GoBack"/>
      <w:bookmarkEnd w:id="71"/>
      <w:r>
        <w:rPr>
          <w:rFonts w:hint="eastAsia" w:ascii="宋体" w:hAnsi="宋体" w:eastAsia="宋体" w:cs="Arial"/>
          <w:color w:val="auto"/>
          <w:sz w:val="24"/>
          <w:lang w:eastAsia="zh-CN"/>
        </w:rPr>
        <w:t>时</w:t>
      </w:r>
      <w:r>
        <w:rPr>
          <w:rFonts w:hint="eastAsia" w:ascii="宋体" w:hAnsi="宋体" w:cs="Arial"/>
          <w:color w:val="auto"/>
          <w:sz w:val="24"/>
          <w:u w:val="single"/>
          <w:lang w:val="en-US" w:eastAsia="zh-CN"/>
        </w:rPr>
        <w:t>0</w:t>
      </w:r>
      <w:r>
        <w:rPr>
          <w:rFonts w:hint="eastAsia" w:ascii="宋体" w:hAnsi="宋体" w:eastAsia="宋体" w:cs="Arial"/>
          <w:color w:val="auto"/>
          <w:sz w:val="24"/>
          <w:u w:val="single"/>
          <w:lang w:eastAsia="zh-CN"/>
        </w:rPr>
        <w:t>0</w:t>
      </w:r>
      <w:r>
        <w:rPr>
          <w:rFonts w:hint="eastAsia" w:ascii="宋体" w:hAnsi="宋体" w:eastAsia="宋体" w:cs="Arial"/>
          <w:color w:val="auto"/>
          <w:sz w:val="24"/>
          <w:lang w:eastAsia="zh-CN"/>
        </w:rPr>
        <w:t>分前将投标保证金汇入招标人指定账户即视为报名成功</w:t>
      </w:r>
      <w:r>
        <w:rPr>
          <w:rFonts w:hint="eastAsia" w:ascii="宋体" w:hAnsi="宋体" w:eastAsia="宋体" w:cs="宋体"/>
          <w:color w:val="000000" w:themeColor="text1"/>
          <w:sz w:val="24"/>
          <w:highlight w:val="white"/>
          <w:lang w:eastAsia="zh-CN"/>
          <w14:textFill>
            <w14:solidFill>
              <w14:schemeClr w14:val="tx1"/>
            </w14:solidFill>
          </w14:textFill>
        </w:rPr>
        <w:t>。投标人报名成功后，投标人应在微信群“上饶交建</w:t>
      </w:r>
      <w:r>
        <w:rPr>
          <w:rFonts w:hint="eastAsia" w:ascii="宋体" w:hAnsi="宋体" w:eastAsia="宋体" w:cs="宋体"/>
          <w:color w:val="000000" w:themeColor="text1"/>
          <w:sz w:val="24"/>
          <w:highlight w:val="white"/>
          <w:lang w:val="en-US" w:eastAsia="zh-CN"/>
          <w14:textFill>
            <w14:solidFill>
              <w14:schemeClr w14:val="tx1"/>
            </w14:solidFill>
          </w14:textFill>
        </w:rPr>
        <w:t>路基</w:t>
      </w:r>
      <w:r>
        <w:rPr>
          <w:rFonts w:hint="eastAsia" w:ascii="宋体" w:hAnsi="宋体" w:eastAsia="宋体" w:cs="宋体"/>
          <w:color w:val="000000" w:themeColor="text1"/>
          <w:sz w:val="24"/>
          <w:highlight w:val="white"/>
          <w:lang w:eastAsia="zh-CN"/>
          <w14:textFill>
            <w14:solidFill>
              <w14:schemeClr w14:val="tx1"/>
            </w14:solidFill>
          </w14:textFill>
        </w:rPr>
        <w:t>劳务分包库”上传“投标保证金银行回单+投标人邮箱号码”，招标人当天确认后，将招标文件及相关资料发送至相应投标人邮箱，供投标人下载查阅。</w:t>
      </w:r>
    </w:p>
    <w:p>
      <w:pPr>
        <w:spacing w:line="500" w:lineRule="exact"/>
        <w:rPr>
          <w:rFonts w:ascii="宋体" w:hAnsi="宋体" w:eastAsia="宋体" w:cs="Times New Roman"/>
          <w:b/>
          <w:bCs/>
          <w:color w:val="000000" w:themeColor="text1"/>
          <w:sz w:val="28"/>
          <w:szCs w:val="28"/>
          <w:lang w:eastAsia="zh-CN"/>
          <w14:textFill>
            <w14:solidFill>
              <w14:schemeClr w14:val="tx1"/>
            </w14:solidFill>
          </w14:textFill>
        </w:rPr>
      </w:pPr>
      <w:r>
        <w:rPr>
          <w:rFonts w:hint="eastAsia" w:ascii="宋体" w:hAnsi="宋体" w:eastAsia="宋体" w:cs="Times New Roman"/>
          <w:b/>
          <w:bCs/>
          <w:color w:val="000000" w:themeColor="text1"/>
          <w:sz w:val="28"/>
          <w:szCs w:val="28"/>
          <w:lang w:eastAsia="zh-CN"/>
          <w14:textFill>
            <w14:solidFill>
              <w14:schemeClr w14:val="tx1"/>
            </w14:solidFill>
          </w14:textFill>
        </w:rPr>
        <w:t>6、投标文件的递交及相关事宜</w:t>
      </w:r>
    </w:p>
    <w:p>
      <w:pPr>
        <w:spacing w:line="500" w:lineRule="exact"/>
        <w:ind w:firstLine="482" w:firstLineChars="200"/>
        <w:rPr>
          <w:rFonts w:ascii="宋体" w:hAnsi="宋体" w:eastAsia="宋体" w:cs="Times New Roman"/>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6.1、</w:t>
      </w:r>
      <w:r>
        <w:rPr>
          <w:rFonts w:hint="eastAsia" w:ascii="宋体" w:hAnsi="宋体" w:eastAsia="宋体" w:cs="Times New Roman"/>
          <w:bCs/>
          <w:color w:val="000000" w:themeColor="text1"/>
          <w:sz w:val="24"/>
          <w:lang w:eastAsia="zh-CN"/>
          <w14:textFill>
            <w14:solidFill>
              <w14:schemeClr w14:val="tx1"/>
            </w14:solidFill>
          </w14:textFill>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themeColor="text1"/>
          <w:sz w:val="24"/>
          <w:lang w:eastAsia="zh-CN"/>
          <w14:textFill>
            <w14:solidFill>
              <w14:schemeClr w14:val="tx1"/>
            </w14:solidFill>
          </w14:textFill>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开标时间：</w:t>
      </w:r>
      <w:r>
        <w:rPr>
          <w:rFonts w:hint="eastAsia" w:ascii="宋体" w:hAnsi="宋体" w:cs="宋体"/>
          <w:color w:val="000000"/>
          <w:sz w:val="24"/>
          <w:szCs w:val="24"/>
          <w:lang w:val="en-US" w:eastAsia="zh-CN"/>
        </w:rPr>
        <w:t>2023年1月16日15：00分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开标地点：上饶京宝路桥工程有限公司会议室（</w:t>
      </w:r>
      <w:r>
        <w:rPr>
          <w:rFonts w:hint="eastAsia" w:ascii="宋体" w:hAnsi="宋体" w:cs="宋体"/>
          <w:color w:val="000000"/>
          <w:sz w:val="24"/>
          <w:szCs w:val="24"/>
          <w:lang w:val="en-US" w:eastAsia="zh-CN"/>
        </w:rPr>
        <w:t>上饶市上海公馆15楼</w:t>
      </w:r>
      <w:r>
        <w:rPr>
          <w:rFonts w:hint="eastAsia" w:ascii="宋体" w:hAnsi="宋体" w:cs="宋体"/>
          <w:color w:val="000000"/>
          <w:sz w:val="24"/>
          <w:szCs w:val="24"/>
          <w:lang w:val="zh-CN" w:eastAsia="zh-CN"/>
        </w:rPr>
        <w:t>）</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themeColor="text1"/>
          <w:sz w:val="24"/>
          <w:highlight w:val="white"/>
          <w:lang w:eastAsia="zh-CN"/>
          <w14:textFill>
            <w14:solidFill>
              <w14:schemeClr w14:val="tx1"/>
            </w14:solidFill>
          </w14:textFill>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648604994</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八、报名方式：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12"/>
        <w:keepNext w:val="0"/>
        <w:keepLines w:val="0"/>
        <w:pageBreakBefore w:val="0"/>
        <w:widowControl w:val="0"/>
        <w:kinsoku/>
        <w:wordWrap/>
        <w:overflowPunct/>
        <w:topLinePunct w:val="0"/>
        <w:bidi w:val="0"/>
        <w:adjustRightInd w:val="0"/>
        <w:snapToGrid w:val="0"/>
        <w:spacing w:line="480" w:lineRule="atLeast"/>
        <w:ind w:left="0" w:leftChars="0" w:firstLine="0" w:firstLineChars="0"/>
        <w:textAlignment w:val="auto"/>
        <w:rPr>
          <w:rFonts w:hint="eastAsia" w:hAnsi="宋体" w:eastAsia="宋体"/>
          <w:bCs/>
          <w:color w:val="auto"/>
          <w:sz w:val="24"/>
          <w:szCs w:val="24"/>
          <w:lang w:val="en-US" w:eastAsia="zh-CN"/>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贰万肆仟元整（</w:t>
      </w:r>
      <w:r>
        <w:rPr>
          <w:rFonts w:hint="eastAsia" w:ascii="宋体" w:hAnsi="宋体" w:eastAsia="宋体" w:cs="宋体"/>
          <w:bCs/>
          <w:color w:val="auto"/>
          <w:sz w:val="24"/>
          <w:szCs w:val="24"/>
          <w:highlight w:val="white"/>
          <w:lang w:val="en-US" w:eastAsia="zh-CN"/>
        </w:rPr>
        <w:t>￥</w:t>
      </w:r>
      <w:r>
        <w:rPr>
          <w:rFonts w:hint="eastAsia" w:hAnsi="宋体"/>
          <w:bCs/>
          <w:color w:val="auto"/>
          <w:sz w:val="24"/>
          <w:szCs w:val="24"/>
          <w:highlight w:val="white"/>
          <w:lang w:val="en-US" w:eastAsia="zh-CN"/>
        </w:rPr>
        <w:t>24000）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ind w:firstLine="480" w:firstLineChars="200"/>
        <w:rPr>
          <w:rFonts w:hint="eastAsia" w:hAnsi="宋体"/>
          <w:color w:val="auto"/>
          <w:sz w:val="24"/>
          <w:szCs w:val="24"/>
          <w:highlight w:val="white"/>
          <w:lang w:val="en-US"/>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23</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1</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11</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23</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1</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13</w:t>
      </w:r>
      <w:r>
        <w:rPr>
          <w:rFonts w:hint="eastAsia" w:ascii="宋体" w:hAnsi="宋体" w:cs="宋体"/>
          <w:color w:val="auto"/>
          <w:sz w:val="24"/>
          <w:szCs w:val="24"/>
          <w:lang w:val="zh-CN" w:eastAsia="zh-CN"/>
        </w:rPr>
        <w:t>日</w:t>
      </w:r>
      <w:r>
        <w:rPr>
          <w:rFonts w:hint="eastAsia" w:hAnsi="宋体"/>
          <w:color w:val="auto"/>
          <w:sz w:val="24"/>
          <w:szCs w:val="24"/>
          <w:highlight w:val="white"/>
          <w:lang w:val="en-US" w:eastAsia="zh-CN"/>
        </w:rPr>
        <w:t>17</w:t>
      </w:r>
      <w:r>
        <w:rPr>
          <w:rFonts w:hint="eastAsia" w:hAnsi="宋体"/>
          <w:color w:val="auto"/>
          <w:sz w:val="24"/>
          <w:szCs w:val="24"/>
          <w:highlight w:val="white"/>
          <w:lang w:val="en-US"/>
        </w:rPr>
        <w:t>:</w:t>
      </w:r>
      <w:r>
        <w:rPr>
          <w:rFonts w:hint="eastAsia" w:hAnsi="宋体"/>
          <w:color w:val="auto"/>
          <w:sz w:val="24"/>
          <w:szCs w:val="24"/>
          <w:highlight w:val="white"/>
          <w:lang w:val="en-US" w:eastAsia="zh-CN"/>
        </w:rPr>
        <w:t>00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lang w:eastAsia="zh-CN"/>
        </w:rPr>
        <w:t>九</w:t>
      </w:r>
      <w:r>
        <w:rPr>
          <w:rFonts w:ascii="宋体" w:hAnsi="宋体" w:eastAsia="宋体" w:cs="Times New Roman"/>
          <w:b/>
          <w:bCs/>
          <w:color w:val="000000"/>
          <w:sz w:val="28"/>
          <w:szCs w:val="28"/>
        </w:rPr>
        <w:t>、发布公告的媒介</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lang w:eastAsia="zh-CN"/>
          <w14:textFill>
            <w14:solidFill>
              <w14:schemeClr w14:val="tx1"/>
            </w14:solidFill>
          </w14:textFill>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十、联系方式</w:t>
      </w:r>
    </w:p>
    <w:p>
      <w:pPr>
        <w:spacing w:line="500" w:lineRule="exact"/>
        <w:ind w:firstLine="480" w:firstLineChars="200"/>
        <w:rPr>
          <w:sz w:val="24"/>
          <w:szCs w:val="24"/>
          <w:u w:val="single"/>
          <w:lang w:eastAsia="zh-CN"/>
        </w:rPr>
      </w:pPr>
      <w:r>
        <w:rPr>
          <w:sz w:val="24"/>
          <w:lang w:eastAsia="zh-CN"/>
        </w:rPr>
        <w:t>招 标 人：</w:t>
      </w:r>
      <w:r>
        <w:rPr>
          <w:rFonts w:hint="eastAsia"/>
          <w:sz w:val="24"/>
          <w:szCs w:val="24"/>
          <w:u w:val="single"/>
          <w:lang w:eastAsia="zh-CN"/>
        </w:rPr>
        <w:t>上饶京宝路桥工程有限公司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rFonts w:hint="eastAsia"/>
          <w:sz w:val="24"/>
          <w:szCs w:val="24"/>
          <w:u w:val="single"/>
          <w:lang w:eastAsia="zh-CN"/>
        </w:rPr>
        <w:t>上饶市</w:t>
      </w:r>
      <w:r>
        <w:rPr>
          <w:rFonts w:hint="eastAsia"/>
          <w:sz w:val="24"/>
          <w:szCs w:val="24"/>
          <w:u w:val="single"/>
          <w:lang w:val="en-US" w:eastAsia="zh-CN"/>
        </w:rPr>
        <w:t>上海公馆15楼</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联 系 人：</w:t>
      </w:r>
      <w:r>
        <w:rPr>
          <w:rFonts w:hint="eastAsia"/>
          <w:sz w:val="24"/>
          <w:szCs w:val="24"/>
          <w:u w:val="single"/>
          <w:lang w:eastAsia="zh-CN"/>
        </w:rPr>
        <w:t>杨先生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电    话：</w:t>
      </w:r>
      <w:r>
        <w:rPr>
          <w:rFonts w:hint="eastAsia"/>
          <w:sz w:val="24"/>
          <w:szCs w:val="24"/>
          <w:u w:val="single"/>
          <w:lang w:val="en-US" w:eastAsia="zh-CN"/>
        </w:rPr>
        <w:t>15707080607</w:t>
      </w:r>
      <w:r>
        <w:rPr>
          <w:sz w:val="24"/>
          <w:szCs w:val="24"/>
          <w:u w:val="single"/>
          <w:lang w:eastAsia="zh-CN"/>
        </w:rPr>
        <w:t xml:space="preserve">                  </w:t>
      </w:r>
    </w:p>
    <w:p>
      <w:pPr>
        <w:numPr>
          <w:ilvl w:val="0"/>
          <w:numId w:val="0"/>
        </w:numPr>
        <w:spacing w:line="500" w:lineRule="exact"/>
        <w:jc w:val="both"/>
      </w:pPr>
      <w:r>
        <w:rPr>
          <w:sz w:val="24"/>
          <w:lang w:eastAsia="zh-CN"/>
        </w:rPr>
        <w:t xml:space="preserve">                               </w:t>
      </w:r>
      <w:r>
        <w:rPr>
          <w:rFonts w:hint="eastAsia"/>
          <w:sz w:val="24"/>
          <w:lang w:val="en-US" w:eastAsia="zh-CN"/>
        </w:rPr>
        <w:t xml:space="preserve">                       </w:t>
      </w:r>
      <w:r>
        <w:rPr>
          <w:sz w:val="24"/>
          <w:u w:val="single"/>
          <w:lang w:eastAsia="zh-CN"/>
        </w:rPr>
        <w:t>20</w:t>
      </w:r>
      <w:r>
        <w:rPr>
          <w:rFonts w:hint="eastAsia"/>
          <w:sz w:val="24"/>
          <w:u w:val="single"/>
          <w:lang w:eastAsia="zh-CN"/>
        </w:rPr>
        <w:t>2</w:t>
      </w:r>
      <w:r>
        <w:rPr>
          <w:rFonts w:hint="eastAsia"/>
          <w:sz w:val="24"/>
          <w:u w:val="single"/>
          <w:lang w:val="en-US" w:eastAsia="zh-CN"/>
        </w:rPr>
        <w:t>3</w:t>
      </w:r>
      <w:r>
        <w:rPr>
          <w:sz w:val="24"/>
          <w:lang w:eastAsia="zh-CN"/>
        </w:rPr>
        <w:t>年</w:t>
      </w:r>
      <w:r>
        <w:rPr>
          <w:rFonts w:hint="eastAsia"/>
          <w:sz w:val="24"/>
          <w:u w:val="single"/>
          <w:lang w:val="en-US" w:eastAsia="zh-CN"/>
        </w:rPr>
        <w:t>1</w:t>
      </w:r>
      <w:r>
        <w:rPr>
          <w:sz w:val="24"/>
          <w:lang w:eastAsia="zh-CN"/>
        </w:rPr>
        <w:t>月</w:t>
      </w:r>
      <w:r>
        <w:rPr>
          <w:rFonts w:hint="eastAsia"/>
          <w:sz w:val="24"/>
          <w:u w:val="single"/>
          <w:lang w:val="en-US" w:eastAsia="zh-CN"/>
        </w:rPr>
        <w:t>11</w:t>
      </w:r>
      <w:r>
        <w:rPr>
          <w:sz w:val="24"/>
          <w:lang w:eastAsia="zh-CN"/>
        </w:rPr>
        <w:t>日</w:t>
      </w:r>
    </w:p>
    <w:p>
      <w:pPr>
        <w:pStyle w:val="28"/>
        <w:numPr>
          <w:ilvl w:val="0"/>
          <w:numId w:val="0"/>
        </w:numPr>
        <w:tabs>
          <w:tab w:val="left" w:pos="4507"/>
        </w:tabs>
        <w:spacing w:line="520" w:lineRule="exact"/>
        <w:rPr>
          <w:rFonts w:hint="default" w:cs="黑体" w:asciiTheme="minorEastAsia" w:hAnsiTheme="minorEastAsia" w:eastAsiaTheme="minorEastAsia"/>
          <w:w w:val="95"/>
          <w:sz w:val="28"/>
          <w:szCs w:val="28"/>
          <w:lang w:val="en-US" w:eastAsia="zh-CN"/>
        </w:rPr>
      </w:pPr>
      <w:r>
        <w:rPr>
          <w:rFonts w:hint="eastAsia" w:cs="黑体" w:asciiTheme="minorEastAsia" w:hAnsiTheme="minorEastAsia" w:eastAsiaTheme="minorEastAsia"/>
          <w:w w:val="95"/>
          <w:sz w:val="28"/>
          <w:szCs w:val="28"/>
          <w:lang w:val="en-US" w:eastAsia="zh-CN"/>
        </w:rPr>
        <w:t>附件1：招标文件</w:t>
      </w:r>
    </w:p>
    <w:p>
      <w:pPr>
        <w:pStyle w:val="28"/>
        <w:numPr>
          <w:ilvl w:val="0"/>
          <w:numId w:val="0"/>
        </w:numPr>
        <w:tabs>
          <w:tab w:val="left" w:pos="4507"/>
        </w:tabs>
        <w:spacing w:line="520" w:lineRule="exact"/>
        <w:rPr>
          <w:rFonts w:hint="default" w:cs="黑体" w:asciiTheme="minorEastAsia" w:hAnsiTheme="minorEastAsia" w:eastAsiaTheme="minorEastAsia"/>
          <w:w w:val="95"/>
          <w:sz w:val="28"/>
          <w:szCs w:val="28"/>
          <w:lang w:val="en-US" w:eastAsia="zh-CN"/>
        </w:rPr>
      </w:pPr>
      <w:r>
        <w:rPr>
          <w:rFonts w:hint="eastAsia" w:cs="黑体" w:asciiTheme="minorEastAsia" w:hAnsiTheme="minorEastAsia" w:eastAsiaTheme="minorEastAsia"/>
          <w:w w:val="95"/>
          <w:sz w:val="28"/>
          <w:szCs w:val="28"/>
          <w:lang w:val="en-US" w:eastAsia="zh-CN"/>
        </w:rPr>
        <w:t>附件2：工程量清单</w:t>
      </w:r>
    </w:p>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w:t>
            </w:r>
            <w:r>
              <w:rPr>
                <w:rFonts w:hint="eastAsia" w:asciiTheme="minorEastAsia" w:hAnsiTheme="minorEastAsia"/>
                <w:sz w:val="21"/>
                <w:szCs w:val="21"/>
                <w:lang w:eastAsia="zh-CN"/>
              </w:rPr>
              <w:t>上饶京宝路桥工程有限公司</w:t>
            </w:r>
          </w:p>
          <w:p>
            <w:pPr>
              <w:pStyle w:val="37"/>
              <w:tabs>
                <w:tab w:val="left" w:pos="552"/>
              </w:tabs>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地址：上饶市</w:t>
            </w:r>
            <w:r>
              <w:rPr>
                <w:rFonts w:hint="eastAsia" w:asciiTheme="minorEastAsia" w:hAnsiTheme="minorEastAsia"/>
                <w:sz w:val="21"/>
                <w:szCs w:val="21"/>
                <w:lang w:val="en-US" w:eastAsia="zh-CN"/>
              </w:rPr>
              <w:t>广信区紫阳大道1号8幢1501</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asciiTheme="minorEastAsia" w:hAnsiTheme="minorEastAsia"/>
                <w:sz w:val="21"/>
                <w:szCs w:val="21"/>
                <w:lang w:eastAsia="zh-CN"/>
              </w:rPr>
              <w:t>杨柳俊杰</w:t>
            </w:r>
          </w:p>
          <w:p>
            <w:pPr>
              <w:pStyle w:val="37"/>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电 话 ：</w:t>
            </w:r>
            <w:r>
              <w:rPr>
                <w:rFonts w:hint="eastAsia"/>
                <w:sz w:val="24"/>
                <w:szCs w:val="24"/>
                <w:u w:val="none"/>
                <w:lang w:val="en-US" w:eastAsia="zh-CN"/>
              </w:rPr>
              <w:t>15707080607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sz w:val="21"/>
                <w:szCs w:val="21"/>
                <w:lang w:val="en-US" w:eastAsia="zh-CN"/>
              </w:rPr>
            </w:pPr>
            <w:r>
              <w:rPr>
                <w:rFonts w:hint="eastAsia" w:asciiTheme="minorEastAsia" w:hAnsiTheme="minorEastAsia"/>
                <w:sz w:val="21"/>
                <w:szCs w:val="21"/>
                <w:lang w:eastAsia="zh-CN"/>
              </w:rPr>
              <w:t>G353宁福线弋阳曹溪至盘岭段公路改建工程附属工程劳务工程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上饶市弋阳县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08"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30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计划工期</w:t>
            </w:r>
            <w:r>
              <w:rPr>
                <w:rFonts w:asciiTheme="minorEastAsia" w:hAnsiTheme="minorEastAsia" w:eastAsiaTheme="minorEastAsia"/>
                <w:color w:val="auto"/>
                <w:sz w:val="21"/>
                <w:szCs w:val="21"/>
              </w:rPr>
              <w:t>：</w:t>
            </w:r>
            <w:r>
              <w:rPr>
                <w:rFonts w:hint="eastAsia" w:asciiTheme="minorEastAsia" w:hAnsiTheme="minorEastAsia" w:eastAsiaTheme="minorEastAsia"/>
                <w:color w:val="FF0000"/>
                <w:sz w:val="21"/>
                <w:szCs w:val="21"/>
                <w:lang w:val="en-US" w:eastAsia="zh-CN"/>
              </w:rPr>
              <w:t>3</w:t>
            </w:r>
            <w:r>
              <w:rPr>
                <w:rFonts w:hint="eastAsia" w:asciiTheme="minorEastAsia" w:hAnsiTheme="minorEastAsia" w:eastAsiaTheme="minorEastAsia"/>
                <w:color w:val="auto"/>
                <w:sz w:val="21"/>
                <w:szCs w:val="21"/>
              </w:rPr>
              <w:t>个月（中标后，以招标人下达开工指令日期为准）</w:t>
            </w:r>
          </w:p>
          <w:p>
            <w:pPr>
              <w:pStyle w:val="46"/>
              <w:spacing w:line="3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缺陷责任期：2年</w:t>
            </w:r>
            <w:r>
              <w:rPr>
                <w:rFonts w:hint="eastAsia" w:asciiTheme="minorEastAsia" w:hAnsiTheme="minorEastAsia" w:eastAsiaTheme="minorEastAsia"/>
                <w:color w:val="auto"/>
                <w:sz w:val="21"/>
                <w:szCs w:val="21"/>
              </w:rPr>
              <w:t>（项目交工验收后两年）</w:t>
            </w:r>
          </w:p>
          <w:p>
            <w:pPr>
              <w:pStyle w:val="46"/>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hint="eastAsia" w:asciiTheme="minorEastAsia" w:hAnsiTheme="minorEastAsia"/>
                <w:sz w:val="21"/>
                <w:szCs w:val="21"/>
                <w:lang w:eastAsia="zh-CN"/>
              </w:rPr>
              <w:t xml:space="preserve">（项目交工验收后五年）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3.1投标人必须在上饶市交通建设投资集团有限公司劳务分包企业资源库《2020年交建集团已有劳务企业分包库调整结果》及《2020年度路基专业入库企业》路基名单内。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3.3投标人开标时需携带企业营业执照原件、资质证书原件、安全生产许可证原件、授权委托书原件、保证金汇款凭证。（采用新的电子证件，提供加盖公章的彩色复印件即可）</w:t>
            </w:r>
          </w:p>
          <w:p>
            <w:pPr>
              <w:spacing w:line="500" w:lineRule="exact"/>
              <w:ind w:firstLine="496" w:firstLineChars="200"/>
              <w:rPr>
                <w:rFonts w:hint="eastAsia" w:cs="宋体"/>
                <w:b w:val="0"/>
                <w:bCs/>
                <w:color w:val="000000"/>
                <w:spacing w:val="4"/>
                <w:sz w:val="24"/>
                <w:szCs w:val="24"/>
                <w:lang w:val="en-US" w:eastAsia="zh-CN"/>
              </w:rPr>
            </w:pPr>
            <w:r>
              <w:rPr>
                <w:rFonts w:hint="eastAsia" w:cs="宋体"/>
                <w:b w:val="0"/>
                <w:bCs/>
                <w:color w:val="000000"/>
                <w:spacing w:val="4"/>
                <w:sz w:val="24"/>
                <w:szCs w:val="24"/>
                <w:lang w:val="en-US" w:eastAsia="zh-CN"/>
              </w:rPr>
              <w:t>3.4投标人同时承接江西省现代路桥工程集团有限公司及上饶京宝路桥工程有限公司在建项目数量须不大于三个（含三个，且投标人须得到每个在建所属项目经理部的推荐信），投标人在建项目数量大于三个的，不得参加本项目投标，如参加招标人不予受理及按废标处理。</w:t>
            </w:r>
          </w:p>
          <w:p>
            <w:pPr>
              <w:spacing w:line="500" w:lineRule="exact"/>
              <w:ind w:firstLine="496" w:firstLineChars="200"/>
              <w:rPr>
                <w:rFonts w:hint="default" w:cs="宋体"/>
                <w:b w:val="0"/>
                <w:bCs/>
                <w:color w:val="000000"/>
                <w:spacing w:val="4"/>
                <w:sz w:val="24"/>
                <w:szCs w:val="24"/>
                <w:lang w:val="en-US" w:eastAsia="zh-CN"/>
              </w:rPr>
            </w:pPr>
            <w:r>
              <w:rPr>
                <w:rFonts w:hint="eastAsia" w:cs="宋体"/>
                <w:b w:val="0"/>
                <w:bCs/>
                <w:color w:val="000000"/>
                <w:spacing w:val="4"/>
                <w:sz w:val="24"/>
                <w:szCs w:val="24"/>
                <w:lang w:val="en-US" w:eastAsia="zh-CN"/>
              </w:rPr>
              <w:t>3.5</w:t>
            </w:r>
            <w:r>
              <w:rPr>
                <w:rFonts w:hint="eastAsia" w:ascii="宋体" w:hAnsi="宋体" w:eastAsia="宋体" w:cs="宋体"/>
                <w:i w:val="0"/>
                <w:iCs w:val="0"/>
                <w:caps w:val="0"/>
                <w:color w:val="333333"/>
                <w:spacing w:val="15"/>
                <w:sz w:val="24"/>
                <w:szCs w:val="24"/>
                <w:shd w:val="clear" w:fill="FFFFFF"/>
              </w:rPr>
              <w:t>法律法规规定的其他条件。</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3.</w:t>
            </w:r>
            <w:r>
              <w:rPr>
                <w:rFonts w:hint="eastAsia" w:asciiTheme="minorEastAsia" w:hAnsiTheme="minorEastAsia"/>
                <w:sz w:val="21"/>
                <w:szCs w:val="21"/>
                <w:lang w:val="en-US" w:eastAsia="zh-CN"/>
              </w:rPr>
              <w:t>6</w:t>
            </w:r>
            <w:r>
              <w:rPr>
                <w:rFonts w:hint="eastAsia" w:asciiTheme="minorEastAsia" w:hAnsiTheme="minorEastAsia"/>
                <w:sz w:val="21"/>
                <w:szCs w:val="21"/>
                <w:lang w:eastAsia="zh-CN"/>
              </w:rPr>
              <w:t>委托代理人参与本次开标需提供授权委托书原件及提供本工程开标当月前（不含开标当月）六个月以上尚未到期的劳动合同和投标单位有效的电子社保查询证明材料，参保单位需与投标单位名称一致。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tbl>
      <w:tblPr>
        <w:tblStyle w:val="26"/>
        <w:tblpPr w:leftFromText="180" w:rightFromText="180" w:vertAnchor="text" w:horzAnchor="page" w:tblpX="1610" w:tblpY="39"/>
        <w:tblOverlap w:val="never"/>
        <w:tblW w:w="9183"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r>
              <w:rPr>
                <w:rFonts w:hint="eastAsia"/>
                <w:lang w:eastAsia="zh-CN"/>
              </w:rPr>
              <w:t>本项目要约价为</w:t>
            </w:r>
            <w:r>
              <w:rPr>
                <w:rFonts w:hint="eastAsia"/>
                <w:lang w:val="en-US" w:eastAsia="zh-CN"/>
              </w:rPr>
              <w:t xml:space="preserve"> 1280969.63</w:t>
            </w:r>
            <w:r>
              <w:rPr>
                <w:rFonts w:hint="eastAsia"/>
                <w:lang w:eastAsia="zh-CN"/>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b/>
                <w:sz w:val="24"/>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b/>
                <w:sz w:val="24"/>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eastAsiaTheme="minorEastAsia"/>
                <w:sz w:val="21"/>
                <w:lang w:val="en-US" w:eastAsia="zh-CN"/>
              </w:rPr>
            </w:pPr>
            <w:r>
              <w:rPr>
                <w:rFonts w:hint="eastAsia" w:asciiTheme="minorEastAsia" w:hAnsiTheme="minorEastAsia" w:eastAsiaTheme="minorEastAsia"/>
                <w:sz w:val="21"/>
              </w:rPr>
              <w:t>投标保证金金额：</w:t>
            </w:r>
            <w:r>
              <w:rPr>
                <w:rFonts w:hint="eastAsia" w:asciiTheme="minorEastAsia" w:hAnsiTheme="minorEastAsia"/>
                <w:sz w:val="21"/>
                <w:lang w:val="en-US" w:eastAsia="zh-CN"/>
              </w:rPr>
              <w:t>贰万肆仟元整</w:t>
            </w:r>
            <w:r>
              <w:rPr>
                <w:rFonts w:hint="eastAsia" w:asciiTheme="minorEastAsia" w:hAnsiTheme="minorEastAsia"/>
                <w:sz w:val="21"/>
                <w:lang w:eastAsia="zh-CN"/>
              </w:rPr>
              <w:t>（</w:t>
            </w:r>
            <w:r>
              <w:rPr>
                <w:rFonts w:hint="eastAsia" w:ascii="宋体" w:hAnsi="宋体" w:eastAsia="宋体" w:cs="宋体"/>
                <w:sz w:val="21"/>
                <w:lang w:eastAsia="zh-CN"/>
              </w:rPr>
              <w:t>￥</w:t>
            </w:r>
            <w:r>
              <w:rPr>
                <w:rFonts w:hint="eastAsia" w:asciiTheme="minorEastAsia" w:hAnsiTheme="minorEastAsia"/>
                <w:sz w:val="21"/>
                <w:lang w:val="en-US" w:eastAsia="zh-CN"/>
              </w:rPr>
              <w:t>24000</w:t>
            </w:r>
            <w:r>
              <w:rPr>
                <w:rFonts w:hint="eastAsia" w:asciiTheme="minorEastAsia" w:hAnsiTheme="minorEastAsia"/>
                <w:sz w:val="21"/>
                <w:lang w:eastAsia="zh-CN"/>
              </w:rPr>
              <w:t>）</w:t>
            </w:r>
          </w:p>
          <w:p>
            <w:pPr>
              <w:pStyle w:val="37"/>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lang w:eastAsia="zh-CN"/>
              </w:rPr>
              <w:t>账户名：</w:t>
            </w:r>
            <w:r>
              <w:rPr>
                <w:rFonts w:hint="eastAsia" w:asciiTheme="minorEastAsia" w:hAnsiTheme="minorEastAsia"/>
                <w:b/>
                <w:sz w:val="21"/>
                <w:lang w:eastAsia="zh-CN"/>
              </w:rPr>
              <w:t>上饶京宝路桥工程有限公司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hint="eastAsia" w:asciiTheme="minorEastAsia" w:hAnsiTheme="minorEastAsia"/>
                <w:b/>
                <w:sz w:val="21"/>
                <w:lang w:eastAsia="zh-CN"/>
              </w:rPr>
              <w:t>中国建设银行股份有限公司上饶市分行营业部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3600  1350  1000  5000  0519</w:t>
            </w:r>
          </w:p>
          <w:p>
            <w:pPr>
              <w:pStyle w:val="46"/>
              <w:spacing w:line="400" w:lineRule="exact"/>
              <w:rPr>
                <w:rFonts w:asciiTheme="minorEastAsia" w:hAnsiTheme="minorEastAsia"/>
                <w:b/>
                <w:sz w:val="24"/>
              </w:rPr>
            </w:pPr>
            <w:r>
              <w:rPr>
                <w:rFonts w:hint="eastAsia" w:asciiTheme="minorEastAsia" w:hAnsiTheme="minorEastAsia" w:eastAsiaTheme="minorEastAsia"/>
                <w:b/>
                <w:color w:val="auto"/>
                <w:sz w:val="21"/>
                <w:szCs w:val="21"/>
                <w:lang w:eastAsia="zh-CN"/>
              </w:rPr>
              <w:t>（转账时需备注该项目的项目名称：G353宁福线弋阳曹溪至盘岭段公路改建工程附属工程劳务工程，如若因投标人不备注，引起的投标保证金不到账或无法查询，后果由投标人自行负责。）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r>
              <w:rPr>
                <w:rFonts w:hint="eastAsia" w:asciiTheme="minorEastAsia" w:hAnsiTheme="minorEastAsia"/>
                <w:sz w:val="21"/>
                <w:lang w:eastAsia="zh-CN"/>
              </w:rPr>
              <w:t>（各投标单位可在开标时</w:t>
            </w:r>
            <w:r>
              <w:rPr>
                <w:rFonts w:hint="eastAsia" w:asciiTheme="minorEastAsia" w:hAnsiTheme="minorEastAsia"/>
                <w:sz w:val="21"/>
                <w:lang w:val="en-US" w:eastAsia="zh-CN"/>
              </w:rPr>
              <w:t>递交</w:t>
            </w:r>
            <w:r>
              <w:rPr>
                <w:rFonts w:hint="eastAsia" w:asciiTheme="minorEastAsia" w:hAnsiTheme="minorEastAsia"/>
                <w:sz w:val="21"/>
                <w:lang w:eastAsia="zh-CN"/>
              </w:rPr>
              <w:t>本单位的</w:t>
            </w:r>
            <w:r>
              <w:rPr>
                <w:rFonts w:hint="eastAsia" w:asciiTheme="minorEastAsia" w:hAnsiTheme="minorEastAsia"/>
                <w:sz w:val="21"/>
                <w:lang w:val="en-US" w:eastAsia="zh-CN"/>
              </w:rPr>
              <w:t>保证金</w:t>
            </w:r>
            <w:r>
              <w:rPr>
                <w:rFonts w:hint="eastAsia" w:asciiTheme="minorEastAsia" w:hAnsiTheme="minorEastAsia"/>
                <w:sz w:val="21"/>
                <w:lang w:eastAsia="zh-CN"/>
              </w:rPr>
              <w:t>收据，</w:t>
            </w:r>
            <w:r>
              <w:rPr>
                <w:rFonts w:hint="eastAsia" w:asciiTheme="minorEastAsia" w:hAnsiTheme="minorEastAsia"/>
                <w:sz w:val="21"/>
                <w:lang w:val="en-US" w:eastAsia="zh-CN"/>
              </w:rPr>
              <w:t>方便退回投标保证金</w:t>
            </w:r>
            <w:r>
              <w:rPr>
                <w:rFonts w:hint="eastAsia" w:asciiTheme="minorEastAsia" w:hAnsiTheme="minorEastAsia"/>
                <w:sz w:val="21"/>
                <w:lang w:eastAsia="zh-CN"/>
              </w:rPr>
              <w:t>）</w:t>
            </w:r>
          </w:p>
          <w:p>
            <w:pPr>
              <w:pStyle w:val="37"/>
              <w:spacing w:before="14" w:line="400" w:lineRule="exact"/>
              <w:ind w:right="-29"/>
              <w:rPr>
                <w:rFonts w:hint="eastAsia" w:asciiTheme="minorEastAsia" w:hAnsiTheme="minorEastAsia" w:eastAsiaTheme="minorEastAsia"/>
                <w:b/>
                <w:color w:val="auto"/>
                <w:sz w:val="21"/>
                <w:szCs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sz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sz w:val="21"/>
                <w:lang w:eastAsia="zh-CN"/>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sz w:val="21"/>
                <w:lang w:eastAsia="zh-CN"/>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投标文件的正本与副本分别</w:t>
            </w:r>
            <w:r>
              <w:rPr>
                <w:rFonts w:hint="eastAsia" w:asciiTheme="minorEastAsia" w:hAnsiTheme="minorEastAsia" w:eastAsiaTheme="minorEastAsia"/>
                <w:color w:val="auto"/>
                <w:sz w:val="21"/>
                <w:szCs w:val="21"/>
                <w:lang w:val="en-US" w:eastAsia="zh-CN"/>
              </w:rPr>
              <w:t>胶装</w:t>
            </w:r>
            <w:r>
              <w:rPr>
                <w:rFonts w:asciiTheme="minorEastAsia" w:hAnsiTheme="minorEastAsia" w:eastAsiaTheme="minorEastAsia"/>
                <w:color w:val="auto"/>
                <w:sz w:val="21"/>
                <w:szCs w:val="21"/>
              </w:rPr>
              <w:t xml:space="preserve">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eastAsiaTheme="minorEastAsia"/>
                <w:color w:val="auto"/>
                <w:sz w:val="21"/>
                <w:szCs w:val="21"/>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eastAsiaTheme="minorEastAsia"/>
                <w:color w:val="auto"/>
                <w:sz w:val="21"/>
                <w:szCs w:val="21"/>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eastAsiaTheme="minorEastAsia"/>
                <w:color w:val="auto"/>
                <w:sz w:val="21"/>
                <w:szCs w:val="21"/>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b/>
                <w:sz w:val="24"/>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b/>
                <w:sz w:val="24"/>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b/>
                <w:sz w:val="24"/>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4"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szCs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szCs w:val="21"/>
                <w:lang w:eastAsia="zh-CN"/>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上饶京宝路桥工程有限公司</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keepNext w:val="0"/>
              <w:keepLines w:val="0"/>
              <w:pageBreakBefore w:val="0"/>
              <w:widowControl w:val="0"/>
              <w:tabs>
                <w:tab w:val="left" w:pos="671"/>
              </w:tabs>
              <w:kinsoku/>
              <w:wordWrap/>
              <w:overflowPunct/>
              <w:topLinePunct w:val="0"/>
              <w:autoSpaceDE/>
              <w:autoSpaceDN/>
              <w:bidi w:val="0"/>
              <w:adjustRightInd/>
              <w:snapToGrid/>
              <w:spacing w:line="360" w:lineRule="auto"/>
              <w:textAlignment w:val="auto"/>
              <w:rPr>
                <w:rFonts w:asciiTheme="minorEastAsia" w:hAnsiTheme="minorEastAsia"/>
                <w:spacing w:val="-13"/>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1天</w:t>
            </w:r>
            <w:r>
              <w:rPr>
                <w:rFonts w:hint="eastAsia" w:asciiTheme="minorEastAsia" w:hAnsiTheme="minorEastAsia"/>
                <w:spacing w:val="-37"/>
                <w:sz w:val="21"/>
                <w:szCs w:val="21"/>
                <w:lang w:val="en-US" w:eastAsia="zh-CN"/>
              </w:rPr>
              <w:t xml:space="preserve">  </w:t>
            </w:r>
            <w:r>
              <w:rPr>
                <w:rFonts w:hint="eastAsia" w:asciiTheme="minorEastAsia" w:hAnsiTheme="minorEastAsia"/>
                <w:spacing w:val="-37"/>
                <w:sz w:val="21"/>
                <w:szCs w:val="21"/>
                <w:lang w:eastAsia="zh-CN"/>
              </w:rPr>
              <w:t>前</w:t>
            </w:r>
            <w:r>
              <w:rPr>
                <w:rFonts w:hint="eastAsia" w:asciiTheme="minorEastAsia" w:hAnsiTheme="minorEastAsia"/>
                <w:spacing w:val="-37"/>
                <w:sz w:val="21"/>
                <w:szCs w:val="21"/>
                <w:lang w:val="en-US" w:eastAsia="zh-CN"/>
              </w:rPr>
              <w:t xml:space="preserve">  </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7"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w:t>
            </w:r>
            <w:r>
              <w:rPr>
                <w:rFonts w:hint="eastAsia" w:asciiTheme="minorEastAsia" w:hAnsiTheme="minorEastAsia"/>
                <w:sz w:val="21"/>
                <w:szCs w:val="21"/>
                <w:lang w:eastAsia="zh-CN"/>
              </w:rPr>
              <w:t>202</w:t>
            </w:r>
            <w:r>
              <w:rPr>
                <w:rFonts w:hint="eastAsia" w:asciiTheme="minorEastAsia" w:hAnsiTheme="minorEastAsia"/>
                <w:sz w:val="21"/>
                <w:szCs w:val="21"/>
                <w:lang w:val="en-US" w:eastAsia="zh-CN"/>
              </w:rPr>
              <w:t>3</w:t>
            </w:r>
            <w:r>
              <w:rPr>
                <w:rFonts w:hint="eastAsia" w:asciiTheme="minorEastAsia" w:hAnsiTheme="minorEastAsia"/>
                <w:sz w:val="21"/>
                <w:szCs w:val="21"/>
                <w:lang w:eastAsia="zh-CN"/>
              </w:rPr>
              <w:t>年</w:t>
            </w:r>
            <w:r>
              <w:rPr>
                <w:rFonts w:hint="eastAsia" w:asciiTheme="minorEastAsia" w:hAnsiTheme="minorEastAsia"/>
                <w:sz w:val="21"/>
                <w:szCs w:val="21"/>
                <w:lang w:val="en-US" w:eastAsia="zh-CN"/>
              </w:rPr>
              <w:t>1</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16</w:t>
            </w:r>
            <w:r>
              <w:rPr>
                <w:rFonts w:hint="eastAsia" w:asciiTheme="minorEastAsia" w:hAnsiTheme="minorEastAsia"/>
                <w:sz w:val="21"/>
                <w:szCs w:val="21"/>
                <w:lang w:eastAsia="zh-CN"/>
              </w:rPr>
              <w:t>日1</w:t>
            </w:r>
            <w:r>
              <w:rPr>
                <w:rFonts w:hint="eastAsia" w:asciiTheme="minorEastAsia" w:hAnsiTheme="minorEastAsia"/>
                <w:sz w:val="21"/>
                <w:szCs w:val="21"/>
                <w:lang w:val="en-US" w:eastAsia="zh-CN"/>
              </w:rPr>
              <w:t>5</w:t>
            </w:r>
            <w:r>
              <w:rPr>
                <w:rFonts w:hint="eastAsia" w:asciiTheme="minorEastAsia" w:hAnsiTheme="minorEastAsia"/>
                <w:sz w:val="21"/>
                <w:szCs w:val="21"/>
                <w:lang w:eastAsia="zh-CN"/>
              </w:rPr>
              <w:t>：</w:t>
            </w:r>
            <w:r>
              <w:rPr>
                <w:rFonts w:hint="eastAsia" w:asciiTheme="minorEastAsia" w:hAnsiTheme="minorEastAsia"/>
                <w:sz w:val="21"/>
                <w:szCs w:val="21"/>
                <w:lang w:val="en-US" w:eastAsia="zh-CN"/>
              </w:rPr>
              <w:t>0</w:t>
            </w:r>
            <w:r>
              <w:rPr>
                <w:rFonts w:hint="eastAsia" w:asciiTheme="minorEastAsia" w:hAnsiTheme="minorEastAsia"/>
                <w:sz w:val="21"/>
                <w:szCs w:val="21"/>
                <w:lang w:eastAsia="zh-CN"/>
              </w:rPr>
              <w:t>0分</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上饶京宝路桥工程有限公司会议室</w:t>
            </w:r>
          </w:p>
        </w:tc>
      </w:tr>
    </w:tbl>
    <w:p>
      <w:pPr>
        <w:spacing w:line="20" w:lineRule="exact"/>
        <w:rPr>
          <w:rFonts w:ascii="Times New Roman" w:hAnsi="Times New Roman" w:eastAsia="Times New Roman" w:cs="Times New Roman"/>
          <w:sz w:val="2"/>
          <w:szCs w:val="2"/>
          <w:lang w:eastAsia="zh-CN"/>
        </w:rPr>
      </w:pPr>
    </w:p>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①、招标人将已递交投标文件的投标人按递交标书顺序随机编号</w:t>
            </w:r>
            <w:r>
              <w:rPr>
                <w:rFonts w:asciiTheme="minorEastAsia" w:hAnsiTheme="minorEastAsia"/>
                <w:sz w:val="21"/>
                <w:szCs w:val="21"/>
                <w:lang w:eastAsia="zh-CN" w:bidi="zh-CN"/>
              </w:rPr>
              <w:t>。当递交投标文件的投标人超过30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二、开标完成后，根据投标人投标函中的优先中标次序排定每最终中标候选人。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leftChars="0" w:right="358" w:rightChars="0"/>
              <w:jc w:val="center"/>
              <w:rPr>
                <w:rFonts w:ascii="Times New Roman"/>
                <w:sz w:val="21"/>
                <w:szCs w:val="21"/>
              </w:rPr>
            </w:pPr>
            <w:r>
              <w:rPr>
                <w:rFonts w:hint="eastAsia" w:asciiTheme="minorEastAsia" w:hAnsiTheme="minorEastAsia"/>
                <w:b/>
                <w:sz w:val="21"/>
                <w:lang w:val="en-US" w:eastAsia="zh-CN"/>
              </w:rPr>
              <w:t>5</w:t>
            </w:r>
          </w:p>
        </w:tc>
        <w:tc>
          <w:tcPr>
            <w:tcW w:w="8066" w:type="dxa"/>
            <w:gridSpan w:val="2"/>
            <w:tcBorders>
              <w:top w:val="single" w:color="000000" w:sz="6" w:space="0"/>
              <w:left w:val="single" w:color="000000" w:sz="6" w:space="0"/>
              <w:bottom w:val="single" w:color="000000" w:sz="6" w:space="0"/>
            </w:tcBorders>
            <w:vAlign w:val="top"/>
          </w:tcPr>
          <w:p>
            <w:pPr>
              <w:pStyle w:val="37"/>
              <w:spacing w:line="400" w:lineRule="exact"/>
              <w:ind w:firstLine="420" w:firstLineChars="200"/>
              <w:rPr>
                <w:rFonts w:ascii="Times New Roman"/>
                <w:sz w:val="21"/>
                <w:szCs w:val="21"/>
                <w:lang w:eastAsia="zh-CN"/>
              </w:rPr>
            </w:pPr>
            <w:r>
              <w:rPr>
                <w:rFonts w:hint="eastAsia"/>
                <w:sz w:val="21"/>
                <w:szCs w:val="21"/>
                <w:lang w:eastAsia="zh-CN"/>
              </w:rPr>
              <w:t>根据《上饶市交通建设投资集团有限公司劳务分包补充管理制度（试行）》第四章 劳务分包策划和招标投标管理办法第十九条 选定原则 （2）单个招标段第一次招标时，招标文件应对单个招标段落有效投标人少于三家时的处理方法进行明确。有效投标人少于三家的，可以继续开标。（3）单个项目多个标段集中招标，第一次招标时投标报名的劳务分包单位数量应不小于N个（N为拟选用队伍数量，N</w:t>
            </w:r>
            <w:r>
              <w:rPr>
                <w:rFonts w:hint="eastAsia" w:ascii="楷体" w:hAnsi="楷体" w:eastAsia="楷体"/>
                <w:sz w:val="21"/>
                <w:szCs w:val="21"/>
                <w:lang w:eastAsia="zh-CN"/>
              </w:rPr>
              <w:t>≥</w:t>
            </w:r>
            <w:r>
              <w:rPr>
                <w:rFonts w:hint="eastAsia"/>
                <w:sz w:val="21"/>
                <w:szCs w:val="21"/>
                <w:lang w:eastAsia="zh-CN"/>
              </w:rPr>
              <w:t>2）,否则招标无效。</w:t>
            </w:r>
            <w:r>
              <w:rPr>
                <w:rFonts w:hint="eastAsia" w:asciiTheme="minorEastAsia" w:hAnsiTheme="minorEastAsia"/>
                <w:sz w:val="21"/>
                <w:szCs w:val="21"/>
                <w:lang w:eastAsia="zh-CN"/>
              </w:rPr>
              <w:t>【</w:t>
            </w:r>
            <w:r>
              <w:rPr>
                <w:rFonts w:hint="eastAsia" w:ascii="Times New Roman"/>
                <w:b/>
                <w:sz w:val="21"/>
                <w:szCs w:val="21"/>
                <w:lang w:eastAsia="zh-CN"/>
              </w:rPr>
              <w:t>本次招标如投标人少于3家达到2家的投标人进行开标、评标。只有1家的由招标人确定或不确定中标人。</w:t>
            </w:r>
            <w:r>
              <w:rPr>
                <w:rFonts w:hint="eastAsia" w:ascii="宋体" w:hAnsi="宋体" w:eastAsia="宋体"/>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leftChars="0" w:right="358" w:rightChars="0"/>
              <w:jc w:val="center"/>
              <w:rPr>
                <w:rFonts w:hint="eastAsia" w:ascii="Times New Roman" w:hAnsiTheme="minorHAnsi" w:eastAsiaTheme="minorEastAsia" w:cstheme="minorBidi"/>
                <w:sz w:val="21"/>
                <w:szCs w:val="21"/>
                <w:lang w:val="en-US" w:eastAsia="zh-CN" w:bidi="ar-SA"/>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vAlign w:val="top"/>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投标人资格要求中的原件和</w:t>
            </w:r>
            <w:r>
              <w:rPr>
                <w:rFonts w:hint="eastAsia" w:asciiTheme="minorEastAsia" w:hAnsiTheme="minorEastAsia"/>
                <w:color w:val="000000" w:themeColor="text1"/>
                <w:sz w:val="21"/>
                <w:lang w:eastAsia="zh-CN"/>
                <w14:textFill>
                  <w14:solidFill>
                    <w14:schemeClr w14:val="tx1"/>
                  </w14:solidFill>
                </w14:textFill>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、项目实施工程中，承包人自觉接受项目主管部门的监督管理，遵守并执行项目主管部门及业主单位的相关规章制度。</w:t>
            </w:r>
          </w:p>
          <w:p>
            <w:pPr>
              <w:pStyle w:val="37"/>
              <w:spacing w:line="400" w:lineRule="exact"/>
              <w:ind w:firstLine="420" w:firstLineChars="200"/>
              <w:rPr>
                <w:rFonts w:hint="eastAsia" w:ascii="Times New Roman" w:hAnsiTheme="minorHAnsi" w:eastAsiaTheme="minorEastAsia" w:cstheme="minorBidi"/>
                <w:sz w:val="21"/>
                <w:szCs w:val="21"/>
                <w:lang w:val="en-US" w:eastAsia="zh-CN" w:bidi="ar-SA"/>
              </w:rPr>
            </w:pPr>
            <w:r>
              <w:rPr>
                <w:rFonts w:hint="eastAsia" w:asciiTheme="minorEastAsia" w:hAnsiTheme="minorEastAsia"/>
                <w:sz w:val="21"/>
                <w:lang w:eastAsia="zh-CN"/>
              </w:rPr>
              <w:t>4、根据项目实况，按实际完成的工程量结算。</w:t>
            </w: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3_投标有效期"/>
      <w:bookmarkEnd w:id="33"/>
      <w:bookmarkStart w:id="34" w:name="3.4_投标保证金"/>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5" w:name="3.5_资格审查资料"/>
      <w:bookmarkEnd w:id="35"/>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3_履约担保"/>
      <w:bookmarkEnd w:id="41"/>
      <w:bookmarkStart w:id="42" w:name="7.2_中标通知"/>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9._纪律和监督"/>
      <w:bookmarkEnd w:id="44"/>
      <w:bookmarkStart w:id="45" w:name="8._重新招标和不再招标"/>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color w:val="FF0000"/>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w:t>
      </w:r>
      <w:r>
        <w:rPr>
          <w:rFonts w:hint="eastAsia" w:cs="宋体"/>
          <w:color w:val="000000" w:themeColor="text1"/>
          <w:highlight w:val="white"/>
          <w:lang w:eastAsia="zh-CN"/>
          <w14:textFill>
            <w14:solidFill>
              <w14:schemeClr w14:val="tx1"/>
            </w14:solidFill>
          </w14:textFill>
        </w:rPr>
        <w:t>标信息更新，以保证能及时下载招标文件的澄清或修改等信息。特别需要说明的是，招标人收到投标保证金当天，招标人的各项通知、文件均发至投标人邮箱，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460" w:lineRule="exact"/>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tabs>
          <w:tab w:val="left" w:pos="939"/>
          <w:tab w:val="left" w:pos="1659"/>
          <w:tab w:val="left" w:pos="3099"/>
          <w:tab w:val="left" w:pos="4899"/>
        </w:tabs>
        <w:spacing w:before="0" w:line="477" w:lineRule="auto"/>
        <w:ind w:left="340" w:right="3599"/>
        <w:rPr>
          <w:lang w:eastAsia="zh-CN"/>
        </w:rPr>
      </w:pPr>
    </w:p>
    <w:p>
      <w:pPr>
        <w:spacing w:line="360" w:lineRule="exact"/>
        <w:jc w:val="both"/>
        <w:rPr>
          <w:rFonts w:cs="宋体" w:asciiTheme="minorEastAsia" w:hAnsiTheme="minorEastAsia"/>
          <w:b/>
          <w:bCs/>
          <w:sz w:val="28"/>
          <w:szCs w:val="28"/>
          <w:lang w:eastAsia="zh-CN"/>
        </w:rPr>
      </w:pPr>
      <w:bookmarkStart w:id="52" w:name="附表三：问题澄清通知"/>
      <w:bookmarkEnd w:id="52"/>
      <w:r>
        <w:rPr>
          <w:rFonts w:cs="宋体" w:asciiTheme="minorEastAsia" w:hAnsiTheme="minorEastAsia"/>
          <w:b/>
          <w:bCs/>
          <w:sz w:val="28"/>
          <w:szCs w:val="28"/>
          <w:lang w:eastAsia="zh-CN"/>
        </w:rPr>
        <w:t>附表</w:t>
      </w:r>
      <w:r>
        <w:rPr>
          <w:rFonts w:hint="eastAsia" w:cs="宋体" w:asciiTheme="minorEastAsia" w:hAnsiTheme="minorEastAsia"/>
          <w:b/>
          <w:bCs/>
          <w:sz w:val="28"/>
          <w:szCs w:val="28"/>
          <w:lang w:val="en-US" w:eastAsia="zh-CN"/>
        </w:rPr>
        <w:t>一</w:t>
      </w:r>
      <w:r>
        <w:rPr>
          <w:rFonts w:cs="宋体" w:asciiTheme="minorEastAsia" w:hAnsiTheme="minorEastAsia"/>
          <w:b/>
          <w:bCs/>
          <w:sz w:val="28"/>
          <w:szCs w:val="28"/>
          <w:lang w:eastAsia="zh-CN"/>
        </w:rPr>
        <w:t>：问题澄清通知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3" w:name="附表四：问题的澄清"/>
      <w:bookmarkEnd w:id="53"/>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w:t>
      </w:r>
      <w:r>
        <w:rPr>
          <w:rFonts w:hint="eastAsia" w:cs="宋体" w:asciiTheme="minorEastAsia" w:hAnsiTheme="minorEastAsia"/>
          <w:b/>
          <w:bCs/>
          <w:sz w:val="28"/>
          <w:szCs w:val="28"/>
          <w:lang w:val="en-US" w:eastAsia="zh-CN"/>
        </w:rPr>
        <w:t>二</w:t>
      </w:r>
      <w:r>
        <w:rPr>
          <w:rFonts w:cs="宋体" w:asciiTheme="minorEastAsia" w:hAnsiTheme="minorEastAsia"/>
          <w:b/>
          <w:bCs/>
          <w:sz w:val="28"/>
          <w:szCs w:val="28"/>
          <w:lang w:eastAsia="zh-CN"/>
        </w:rPr>
        <w:t>：问题的澄清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2122" w:firstLineChars="618"/>
        <w:jc w:val="both"/>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4" w:name="第三章_评标办法（报价承诺法(单信封形式)）"/>
      <w:bookmarkEnd w:id="54"/>
      <w:r>
        <w:rPr>
          <w:rFonts w:ascii="宋体" w:hAnsi="宋体" w:eastAsia="宋体" w:cs="宋体"/>
          <w:b/>
          <w:bCs/>
          <w:w w:val="95"/>
          <w:sz w:val="36"/>
          <w:szCs w:val="36"/>
          <w:lang w:eastAsia="zh-CN"/>
        </w:rPr>
        <w:t>评标办法报价承诺法</w:t>
      </w:r>
      <w:bookmarkStart w:id="55" w:name="评标办法前附表"/>
      <w:bookmarkEnd w:id="55"/>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6" w:name="1._评标方法"/>
            <w:bookmarkEnd w:id="56"/>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FF0000"/>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color w:val="FF0000"/>
                <w:sz w:val="24"/>
                <w:szCs w:val="24"/>
                <w:lang w:eastAsia="zh-CN"/>
              </w:rPr>
              <w:t xml:space="preserve"> 投标文件必须逐页由投标人法定代表人或其委托代理人签名并加盖单位公章。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授权人和被授权人均在授权书上亲笔签名，不得使用印章、签名章或其他电子制版签名代替。</w:t>
            </w:r>
            <w:r>
              <w:rPr>
                <w:rFonts w:hint="eastAsia" w:ascii="宋体" w:hAnsi="宋体" w:eastAsia="宋体" w:cs="宋体"/>
                <w:sz w:val="24"/>
                <w:szCs w:val="24"/>
                <w:lang w:val="en-US" w:eastAsia="zh-CN"/>
              </w:rPr>
              <w:t>提供有效的劳动合同和社保证明。</w:t>
            </w:r>
          </w:p>
          <w:p>
            <w:pPr>
              <w:pStyle w:val="37"/>
              <w:spacing w:line="500" w:lineRule="exact"/>
              <w:rPr>
                <w:rFonts w:ascii="宋体" w:hAnsi="宋体" w:eastAsia="宋体" w:cs="宋体"/>
                <w:b/>
                <w:sz w:val="24"/>
                <w:szCs w:val="24"/>
                <w:lang w:eastAsia="zh-CN"/>
              </w:rPr>
            </w:pPr>
            <w:r>
              <w:rPr>
                <w:rFonts w:hint="eastAsia" w:ascii="宋体" w:hAnsi="宋体" w:eastAsia="宋体" w:cs="Times New Roman"/>
                <w:bCs/>
                <w:color w:val="000000"/>
                <w:sz w:val="24"/>
                <w:lang w:val="en-US" w:eastAsia="zh-CN"/>
              </w:rPr>
              <w:t xml:space="preserve"> </w:t>
            </w: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57" w:name="2._评审标准"/>
      <w:bookmarkEnd w:id="57"/>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58" w:name="3._评标程序"/>
      <w:bookmarkEnd w:id="58"/>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pStyle w:val="31"/>
        <w:spacing w:before="298"/>
        <w:ind w:left="2952"/>
        <w:rPr>
          <w:w w:val="105"/>
          <w:lang w:eastAsia="zh-CN"/>
        </w:rPr>
        <w:sectPr>
          <w:footerReference r:id="rId3" w:type="default"/>
          <w:pgSz w:w="11900" w:h="16850"/>
          <w:pgMar w:top="1080" w:right="1196" w:bottom="700" w:left="1638" w:header="0" w:footer="518" w:gutter="0"/>
          <w:cols w:space="720" w:num="1"/>
          <w:docGrid w:linePitch="299" w:charSpace="0"/>
        </w:sectPr>
      </w:pPr>
      <w:bookmarkStart w:id="59" w:name="附件一_合同协议书"/>
      <w:bookmarkEnd w:id="59"/>
      <w:bookmarkStart w:id="60" w:name="附件六_项目经理委任书"/>
      <w:bookmarkEnd w:id="60"/>
      <w:bookmarkStart w:id="61" w:name="第一节__通用合同条款"/>
      <w:bookmarkEnd w:id="61"/>
      <w:bookmarkStart w:id="62" w:name="附件八_工程资金监管协议格式"/>
      <w:bookmarkEnd w:id="62"/>
      <w:bookmarkStart w:id="63" w:name="第_五_章__工程量清单"/>
      <w:bookmarkEnd w:id="63"/>
      <w:bookmarkStart w:id="64" w:name="附件四__其他管理和技术人员最低要求"/>
      <w:bookmarkEnd w:id="64"/>
      <w:bookmarkStart w:id="65" w:name="第三节__合同附件格式"/>
      <w:bookmarkEnd w:id="65"/>
      <w:r>
        <w:rPr>
          <w:rFonts w:cs="宋体"/>
          <w:bCs w:val="0"/>
          <w:w w:val="105"/>
          <w:sz w:val="36"/>
          <w:szCs w:val="36"/>
          <w:lang w:eastAsia="zh-CN"/>
        </w:rPr>
        <w:t>第</w:t>
      </w:r>
      <w:r>
        <w:rPr>
          <w:rFonts w:hint="eastAsia" w:cs="宋体"/>
          <w:bCs w:val="0"/>
          <w:w w:val="105"/>
          <w:sz w:val="36"/>
          <w:szCs w:val="36"/>
          <w:lang w:eastAsia="zh-CN"/>
        </w:rPr>
        <w:t>四</w:t>
      </w:r>
      <w:r>
        <w:rPr>
          <w:rFonts w:cs="宋体"/>
          <w:bCs w:val="0"/>
          <w:w w:val="105"/>
          <w:sz w:val="36"/>
          <w:szCs w:val="36"/>
          <w:lang w:eastAsia="zh-CN"/>
        </w:rPr>
        <w:t>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pStyle w:val="31"/>
        <w:spacing w:before="298"/>
        <w:ind w:left="2952"/>
        <w:rPr>
          <w:rFonts w:hint="eastAsia" w:cs="宋体"/>
          <w:bCs w:val="0"/>
          <w:w w:val="105"/>
          <w:sz w:val="36"/>
          <w:szCs w:val="36"/>
          <w:lang w:eastAsia="zh-CN"/>
        </w:rPr>
        <w:sectPr>
          <w:pgSz w:w="11900" w:h="16850"/>
          <w:pgMar w:top="1080" w:right="1196" w:bottom="700" w:left="1638" w:header="0" w:footer="518" w:gutter="0"/>
          <w:cols w:space="720" w:num="1"/>
          <w:docGrid w:linePitch="299" w:charSpace="0"/>
        </w:sectPr>
      </w:pPr>
      <w:r>
        <w:rPr>
          <w:rFonts w:hint="eastAsia" w:cs="宋体"/>
          <w:bCs w:val="0"/>
          <w:w w:val="105"/>
          <w:sz w:val="36"/>
          <w:szCs w:val="36"/>
          <w:lang w:eastAsia="zh-CN"/>
        </w:rPr>
        <w:t>第五章图纸（另册）</w:t>
      </w:r>
    </w:p>
    <w:p>
      <w:pPr>
        <w:pStyle w:val="31"/>
        <w:spacing w:before="298"/>
        <w:ind w:left="2952"/>
        <w:rPr>
          <w:rFonts w:hint="eastAsia" w:cs="宋体"/>
          <w:bCs w:val="0"/>
          <w:w w:val="105"/>
          <w:sz w:val="36"/>
          <w:szCs w:val="36"/>
          <w:lang w:eastAsia="zh-CN"/>
        </w:rPr>
      </w:pPr>
      <w:bookmarkStart w:id="66" w:name="A、通用技术规范"/>
      <w:bookmarkEnd w:id="66"/>
      <w:bookmarkStart w:id="67" w:name="第九章投标文件格式"/>
      <w:bookmarkEnd w:id="67"/>
      <w:bookmarkStart w:id="68" w:name="C、项目专用技术规范"/>
      <w:bookmarkEnd w:id="68"/>
      <w:r>
        <w:rPr>
          <w:rFonts w:hint="eastAsia" w:cs="宋体"/>
          <w:bCs w:val="0"/>
          <w:w w:val="105"/>
          <w:sz w:val="36"/>
          <w:szCs w:val="36"/>
          <w:lang w:eastAsia="zh-CN"/>
        </w:rPr>
        <w:t>第六章投标文件格式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年  月   日</w:t>
      </w: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ascii="宋体" w:hAnsi="宋体" w:eastAsia="宋体" w:cs="宋体"/>
          <w:sz w:val="24"/>
          <w:szCs w:val="24"/>
          <w:lang w:eastAsia="zh-CN"/>
        </w:rPr>
      </w:pPr>
      <w:r>
        <w:rPr>
          <w:rFonts w:ascii="宋体" w:hAnsi="宋体" w:eastAsia="宋体" w:cs="宋体"/>
          <w:sz w:val="24"/>
          <w:szCs w:val="24"/>
          <w:lang w:eastAsia="zh-CN"/>
        </w:rPr>
        <w:t xml:space="preserve">一、投标函及投标函附录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rPr>
        <w:t>二、</w:t>
      </w:r>
      <w:r>
        <w:rPr>
          <w:rFonts w:ascii="宋体" w:hAnsi="宋体" w:eastAsia="宋体" w:cs="宋体"/>
          <w:sz w:val="24"/>
          <w:szCs w:val="24"/>
          <w:lang w:eastAsia="zh-CN"/>
        </w:rPr>
        <w:t>授权委托书或法定代表人身份证明</w:t>
      </w:r>
    </w:p>
    <w:p>
      <w:pPr>
        <w:pStyle w:val="10"/>
        <w:adjustRightInd w:val="0"/>
        <w:snapToGrid w:val="0"/>
        <w:spacing w:before="0" w:line="500" w:lineRule="exact"/>
        <w:ind w:left="0"/>
        <w:rPr>
          <w:lang w:eastAsia="zh-CN"/>
        </w:rPr>
      </w:pPr>
      <w:r>
        <w:rPr>
          <w:rFonts w:hint="eastAsia"/>
          <w:lang w:eastAsia="zh-CN"/>
        </w:rPr>
        <w:t>三</w:t>
      </w:r>
      <w:r>
        <w:rPr>
          <w:lang w:eastAsia="zh-CN"/>
        </w:rPr>
        <w:t>、投标保证金</w:t>
      </w:r>
    </w:p>
    <w:p>
      <w:pPr>
        <w:pStyle w:val="10"/>
        <w:adjustRightInd w:val="0"/>
        <w:snapToGrid w:val="0"/>
        <w:spacing w:before="0" w:line="500" w:lineRule="exact"/>
        <w:ind w:left="0"/>
        <w:rPr>
          <w:lang w:eastAsia="zh-CN"/>
        </w:rPr>
      </w:pPr>
      <w:r>
        <w:rPr>
          <w:rFonts w:hint="eastAsia"/>
          <w:lang w:val="en-US" w:eastAsia="zh-CN"/>
        </w:rPr>
        <w:t>四</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五</w:t>
      </w:r>
      <w:r>
        <w:rPr>
          <w:rFonts w:hint="eastAsia"/>
          <w:bCs/>
          <w:color w:val="000000" w:themeColor="text1"/>
          <w:lang w:eastAsia="zh-CN"/>
          <w14:textFill>
            <w14:solidFill>
              <w14:schemeClr w14:val="tx1"/>
            </w14:solidFill>
          </w14:textFill>
        </w:rPr>
        <w:t>、</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val="en-US" w:eastAsia="zh-CN"/>
        </w:rPr>
        <w:t>六</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69" w:name="一、投标函及投标函附录"/>
      <w:bookmarkEnd w:id="69"/>
    </w:p>
    <w:p>
      <w:pPr>
        <w:pStyle w:val="35"/>
        <w:spacing w:line="376" w:lineRule="exact"/>
        <w:jc w:val="center"/>
        <w:rPr>
          <w:b/>
          <w:lang w:eastAsia="zh-CN"/>
        </w:rPr>
      </w:pPr>
    </w:p>
    <w:p>
      <w:pPr>
        <w:pStyle w:val="35"/>
        <w:spacing w:line="376" w:lineRule="exact"/>
        <w:jc w:val="center"/>
        <w:rPr>
          <w:b/>
          <w:lang w:eastAsia="zh-CN"/>
        </w:rPr>
      </w:pPr>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3083"/>
        <w:gridCol w:w="4506"/>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0"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10"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6" w:type="pct"/>
            <w:vAlign w:val="center"/>
          </w:tcPr>
          <w:p>
            <w:pPr>
              <w:spacing w:line="276" w:lineRule="auto"/>
              <w:ind w:firstLine="440" w:firstLineChars="200"/>
              <w:rPr>
                <w:lang w:eastAsia="zh-CN"/>
              </w:rPr>
            </w:pPr>
            <w:r>
              <w:rPr>
                <w:lang w:eastAsia="zh-CN"/>
              </w:rPr>
              <w:t>进度付款证书最低限额</w:t>
            </w:r>
            <w:r>
              <w:rPr>
                <w:u w:val="single"/>
                <w:lang w:eastAsia="zh-CN"/>
              </w:rPr>
              <w:t>不限</w:t>
            </w:r>
            <w:r>
              <w:rPr>
                <w:rFonts w:hint="eastAsia"/>
                <w:lang w:eastAsia="zh-CN"/>
              </w:rPr>
              <w:t>，进度款</w:t>
            </w:r>
            <w:r>
              <w:rPr>
                <w:rFonts w:hint="eastAsia" w:ascii="宋体" w:hAnsi="宋体"/>
                <w:lang w:eastAsia="zh-CN"/>
              </w:rPr>
              <w:t>付款原则：1.根据工程完成情况按业主、监理验收认可的工程量按月予以预结算，业主计量款到位后，开具专用增值税税票后</w:t>
            </w:r>
            <w:r>
              <w:rPr>
                <w:rFonts w:hint="eastAsia" w:ascii="宋体" w:hAnsi="宋体"/>
                <w:u w:val="single"/>
                <w:lang w:eastAsia="zh-CN"/>
              </w:rPr>
              <w:t>7</w:t>
            </w:r>
            <w:r>
              <w:rPr>
                <w:rFonts w:hint="eastAsia" w:ascii="宋体" w:hAnsi="宋体"/>
                <w:lang w:eastAsia="zh-CN"/>
              </w:rPr>
              <w:t>个有效工作日内支付，付款总额不超过结算总额的</w:t>
            </w:r>
            <w:r>
              <w:rPr>
                <w:rFonts w:hint="eastAsia" w:ascii="宋体" w:hAnsi="宋体"/>
                <w:u w:val="single"/>
                <w:lang w:eastAsia="zh-CN"/>
              </w:rPr>
              <w:t xml:space="preserve"> 70 </w:t>
            </w:r>
            <w:r>
              <w:rPr>
                <w:rFonts w:hint="eastAsia" w:ascii="宋体" w:hAnsi="宋体"/>
                <w:lang w:eastAsia="zh-CN"/>
              </w:rPr>
              <w:t>％；2.完工后支付相应工程量计量款不超过结算总额的</w:t>
            </w:r>
            <w:r>
              <w:rPr>
                <w:rFonts w:hint="eastAsia" w:ascii="宋体" w:hAnsi="宋体"/>
                <w:u w:val="single"/>
                <w:lang w:eastAsia="zh-CN"/>
              </w:rPr>
              <w:t xml:space="preserve">  80  </w:t>
            </w:r>
            <w:r>
              <w:rPr>
                <w:rFonts w:hint="eastAsia" w:ascii="宋体" w:hAnsi="宋体"/>
                <w:lang w:eastAsia="zh-CN"/>
              </w:rPr>
              <w:t>％；3.本项目交工验收后，支付的工程量计量款不超过结算总额的</w:t>
            </w:r>
            <w:r>
              <w:rPr>
                <w:rFonts w:hint="eastAsia" w:ascii="宋体" w:hAnsi="宋体"/>
                <w:u w:val="single"/>
                <w:lang w:eastAsia="zh-CN"/>
              </w:rPr>
              <w:t xml:space="preserve"> 90 </w:t>
            </w:r>
            <w:r>
              <w:rPr>
                <w:rFonts w:hint="eastAsia" w:ascii="宋体" w:hAnsi="宋体"/>
                <w:lang w:eastAsia="zh-CN"/>
              </w:rPr>
              <w:t>％；4、交工验收后两年内支付的工程量计量款不超过结算总额的</w:t>
            </w:r>
            <w:r>
              <w:rPr>
                <w:rFonts w:hint="eastAsia" w:ascii="宋体" w:hAnsi="宋体"/>
                <w:u w:val="single"/>
                <w:lang w:eastAsia="zh-CN"/>
              </w:rPr>
              <w:t xml:space="preserve"> 97 </w:t>
            </w:r>
            <w:r>
              <w:rPr>
                <w:rFonts w:hint="eastAsia" w:ascii="宋体" w:hAnsi="宋体"/>
                <w:lang w:eastAsia="zh-CN"/>
              </w:rPr>
              <w:t>％</w:t>
            </w:r>
            <w:r>
              <w:rPr>
                <w:rFonts w:hint="eastAsia"/>
                <w:lang w:eastAsia="zh-CN"/>
              </w:rPr>
              <w:t>（暂定）且不超过业主支付给甲方计量款的支付比例</w:t>
            </w:r>
            <w:r>
              <w:rPr>
                <w:rFonts w:hint="eastAsia" w:ascii="宋体" w:hAnsi="宋体"/>
                <w:lang w:eastAsia="zh-CN"/>
              </w:rPr>
              <w:t>;5.乙方须无条件接受业主方的审计结果。</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月支付额的</w:t>
            </w:r>
            <w:r>
              <w:rPr>
                <w:rFonts w:hint="eastAsia" w:ascii="Times New Roman"/>
                <w:color w:val="auto"/>
                <w:sz w:val="21"/>
                <w:szCs w:val="21"/>
                <w:u w:val="single"/>
              </w:rPr>
              <w:t>3</w:t>
            </w:r>
            <w:r>
              <w:rPr>
                <w:rFonts w:ascii="Times New Roman"/>
                <w:color w:val="auto"/>
                <w:sz w:val="21"/>
                <w:szCs w:val="21"/>
              </w:rPr>
              <w:t xml:space="preserve">% </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6" w:type="pct"/>
            <w:tcBorders>
              <w:bottom w:val="single" w:color="auto" w:sz="4" w:space="0"/>
            </w:tcBorders>
            <w:vAlign w:val="center"/>
          </w:tcPr>
          <w:p>
            <w:pPr>
              <w:spacing w:line="276" w:lineRule="auto"/>
              <w:rPr>
                <w:lang w:eastAsia="zh-CN"/>
              </w:rPr>
            </w:pPr>
            <w:r>
              <w:rPr>
                <w:rFonts w:hint="eastAsia"/>
                <w:color w:val="FF0000"/>
                <w:lang w:eastAsia="zh-CN"/>
              </w:rPr>
              <w:t>如中标签订合同后进场前</w:t>
            </w:r>
            <w:r>
              <w:rPr>
                <w:color w:val="FF0000"/>
                <w:lang w:eastAsia="zh-CN"/>
              </w:rPr>
              <w:t>必须给派驻本项目的所有人员购买不低于</w:t>
            </w:r>
            <w:r>
              <w:rPr>
                <w:rFonts w:hint="eastAsia"/>
                <w:color w:val="FF0000"/>
                <w:u w:val="single"/>
                <w:lang w:eastAsia="zh-CN"/>
              </w:rPr>
              <w:t>10</w:t>
            </w:r>
            <w:r>
              <w:rPr>
                <w:color w:val="FF0000"/>
                <w:lang w:eastAsia="zh-CN"/>
              </w:rPr>
              <w:t>万元赔付款的的医疗保险及不低于</w:t>
            </w:r>
            <w:r>
              <w:rPr>
                <w:rFonts w:hint="eastAsia"/>
                <w:color w:val="FF0000"/>
                <w:u w:val="single"/>
                <w:lang w:eastAsia="zh-CN"/>
              </w:rPr>
              <w:t>6</w:t>
            </w:r>
            <w:r>
              <w:rPr>
                <w:color w:val="FF0000"/>
                <w:u w:val="single"/>
                <w:lang w:eastAsia="zh-CN"/>
              </w:rPr>
              <w:t>0</w:t>
            </w:r>
            <w:r>
              <w:rPr>
                <w:color w:val="FF0000"/>
                <w:lang w:eastAsia="zh-CN"/>
              </w:rPr>
              <w:t>万元赔付款的人身意外伤害险。机动车辆要求必须投保强制性保险和第三责任险（</w:t>
            </w:r>
            <w:r>
              <w:rPr>
                <w:rFonts w:hint="eastAsia"/>
                <w:color w:val="FF0000"/>
                <w:lang w:eastAsia="zh-CN"/>
              </w:rPr>
              <w:t>10</w:t>
            </w:r>
            <w:r>
              <w:rPr>
                <w:color w:val="FF0000"/>
                <w:lang w:eastAsia="zh-CN"/>
              </w:rPr>
              <w:t>0万元以上</w:t>
            </w:r>
            <w:r>
              <w:rPr>
                <w:rFonts w:hint="eastAsia"/>
                <w:color w:val="FF0000"/>
                <w:lang w:val="en-US" w:eastAsia="zh-CN"/>
              </w:rPr>
              <w:t>+</w:t>
            </w:r>
            <w:r>
              <w:rPr>
                <w:color w:val="FF0000"/>
                <w:lang w:eastAsia="zh-CN"/>
              </w:rPr>
              <w:t>）</w:t>
            </w:r>
            <w:r>
              <w:rPr>
                <w:rFonts w:hint="eastAsia"/>
                <w:color w:val="FF0000"/>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6"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rFonts w:hint="eastAsia"/>
          <w:spacing w:val="-1"/>
          <w:lang w:eastAsia="zh-CN"/>
        </w:rPr>
        <w:t>人</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0" w:name="三、投标保证金"/>
      <w:bookmarkEnd w:id="70"/>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spacing w:before="1"/>
        <w:ind w:left="53" w:right="6"/>
        <w:jc w:val="center"/>
        <w:rPr>
          <w:rFonts w:ascii="宋体" w:hAnsi="宋体" w:eastAsia="宋体" w:cs="宋体"/>
          <w:b/>
          <w:color w:val="auto"/>
          <w:sz w:val="30"/>
          <w:szCs w:val="30"/>
          <w:lang w:eastAsia="zh-CN"/>
        </w:rPr>
      </w:pPr>
      <w:r>
        <w:rPr>
          <w:rFonts w:hint="eastAsia" w:ascii="宋体" w:hAnsi="宋体" w:eastAsia="宋体" w:cs="宋体"/>
          <w:b/>
          <w:color w:val="auto"/>
          <w:sz w:val="30"/>
          <w:szCs w:val="30"/>
          <w:lang w:val="en-US" w:eastAsia="zh-CN"/>
        </w:rPr>
        <w:t>四</w:t>
      </w:r>
      <w:r>
        <w:rPr>
          <w:rFonts w:ascii="宋体" w:hAnsi="宋体" w:eastAsia="宋体" w:cs="宋体"/>
          <w:b/>
          <w:color w:val="auto"/>
          <w:sz w:val="30"/>
          <w:szCs w:val="30"/>
          <w:lang w:eastAsia="zh-CN"/>
        </w:rPr>
        <w:t>、承诺函</w:t>
      </w:r>
    </w:p>
    <w:p>
      <w:pPr>
        <w:pStyle w:val="10"/>
        <w:spacing w:before="67"/>
        <w:ind w:left="214"/>
        <w:rPr>
          <w:color w:val="auto"/>
          <w:lang w:eastAsia="zh-CN"/>
        </w:rPr>
      </w:pPr>
    </w:p>
    <w:p>
      <w:pPr>
        <w:spacing w:line="400" w:lineRule="exact"/>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致：</w:t>
      </w:r>
      <w:r>
        <w:rPr>
          <w:rFonts w:hint="eastAsia" w:ascii="宋体" w:hAnsi="宋体" w:eastAsia="宋体" w:cs="Times New Roman"/>
          <w:color w:val="auto"/>
          <w:sz w:val="24"/>
          <w:szCs w:val="24"/>
          <w:lang w:eastAsia="zh-CN"/>
        </w:rPr>
        <w:t>上饶京宝路桥工程有限公司：</w:t>
      </w:r>
    </w:p>
    <w:p>
      <w:pPr>
        <w:spacing w:line="400" w:lineRule="exact"/>
        <w:ind w:firstLine="480" w:firstLineChars="20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我单位</w:t>
      </w:r>
      <w:r>
        <w:rPr>
          <w:rFonts w:ascii="宋体" w:hAnsi="宋体" w:eastAsia="宋体" w:cs="宋体"/>
          <w:color w:val="auto"/>
          <w:sz w:val="24"/>
          <w:szCs w:val="24"/>
          <w:lang w:eastAsia="zh-CN"/>
        </w:rPr>
        <w:t>已经组织人员</w:t>
      </w:r>
      <w:r>
        <w:rPr>
          <w:rFonts w:hint="eastAsia" w:ascii="宋体" w:hAnsi="宋体" w:eastAsia="宋体" w:cs="宋体"/>
          <w:color w:val="auto"/>
          <w:sz w:val="24"/>
          <w:szCs w:val="24"/>
          <w:lang w:eastAsia="zh-CN"/>
        </w:rPr>
        <w:t>对本项目施工现场</w:t>
      </w:r>
      <w:r>
        <w:rPr>
          <w:rFonts w:ascii="宋体" w:hAnsi="宋体" w:eastAsia="宋体" w:cs="宋体"/>
          <w:color w:val="auto"/>
          <w:sz w:val="24"/>
          <w:szCs w:val="24"/>
          <w:lang w:eastAsia="zh-CN"/>
        </w:rPr>
        <w:t>、</w:t>
      </w:r>
      <w:r>
        <w:rPr>
          <w:rFonts w:hint="eastAsia" w:ascii="宋体" w:hAnsi="宋体" w:eastAsia="宋体" w:cs="宋体"/>
          <w:color w:val="auto"/>
          <w:sz w:val="24"/>
          <w:szCs w:val="24"/>
          <w:lang w:eastAsia="zh-CN"/>
        </w:rPr>
        <w:t>周围环境</w:t>
      </w:r>
      <w:r>
        <w:rPr>
          <w:rFonts w:ascii="宋体" w:hAnsi="宋体" w:eastAsia="宋体" w:cs="宋体"/>
          <w:color w:val="auto"/>
          <w:sz w:val="24"/>
          <w:szCs w:val="24"/>
          <w:lang w:eastAsia="zh-CN"/>
        </w:rPr>
        <w:t>、单价、付款方式、结算、缺陷维修</w:t>
      </w:r>
      <w:r>
        <w:rPr>
          <w:rFonts w:hint="eastAsia" w:ascii="宋体" w:hAnsi="宋体" w:eastAsia="宋体" w:cs="宋体"/>
          <w:color w:val="auto"/>
          <w:sz w:val="24"/>
          <w:szCs w:val="24"/>
          <w:lang w:eastAsia="zh-CN"/>
        </w:rPr>
        <w:t>等</w:t>
      </w:r>
      <w:r>
        <w:rPr>
          <w:rFonts w:ascii="宋体" w:hAnsi="宋体" w:eastAsia="宋体" w:cs="宋体"/>
          <w:color w:val="auto"/>
          <w:sz w:val="24"/>
          <w:szCs w:val="24"/>
          <w:lang w:eastAsia="zh-CN"/>
        </w:rPr>
        <w:t>与工程有关的情况作了</w:t>
      </w:r>
      <w:r>
        <w:rPr>
          <w:rFonts w:hint="eastAsia" w:ascii="宋体" w:hAnsi="宋体" w:eastAsia="宋体" w:cs="宋体"/>
          <w:color w:val="auto"/>
          <w:sz w:val="24"/>
          <w:szCs w:val="24"/>
          <w:lang w:eastAsia="zh-CN"/>
        </w:rPr>
        <w:t>认真</w:t>
      </w:r>
      <w:r>
        <w:rPr>
          <w:rFonts w:ascii="宋体" w:hAnsi="宋体" w:eastAsia="宋体" w:cs="宋体"/>
          <w:color w:val="auto"/>
          <w:sz w:val="24"/>
          <w:szCs w:val="24"/>
          <w:lang w:eastAsia="zh-CN"/>
        </w:rPr>
        <w:t>、谨慎、</w:t>
      </w:r>
      <w:r>
        <w:rPr>
          <w:rFonts w:hint="eastAsia" w:ascii="宋体" w:hAnsi="宋体" w:eastAsia="宋体" w:cs="宋体"/>
          <w:color w:val="auto"/>
          <w:sz w:val="24"/>
          <w:szCs w:val="24"/>
          <w:lang w:val="en-US" w:eastAsia="zh-CN"/>
        </w:rPr>
        <w:t>详</w:t>
      </w:r>
      <w:r>
        <w:rPr>
          <w:rFonts w:ascii="宋体" w:hAnsi="宋体" w:eastAsia="宋体" w:cs="宋体"/>
          <w:color w:val="auto"/>
          <w:sz w:val="24"/>
          <w:szCs w:val="24"/>
          <w:lang w:eastAsia="zh-CN"/>
        </w:rPr>
        <w:t>尽的了解，决定参与贵公司中标施工的</w:t>
      </w:r>
      <w:r>
        <w:rPr>
          <w:rFonts w:hint="eastAsia" w:ascii="宋体" w:hAnsi="宋体" w:eastAsia="宋体" w:cs="宋体"/>
          <w:color w:val="auto"/>
          <w:sz w:val="24"/>
          <w:szCs w:val="24"/>
          <w:u w:val="single"/>
          <w:lang w:val="en-US" w:eastAsia="zh-CN"/>
        </w:rPr>
        <w:t>G353宁福线弋阳曹溪至盘岭段公路改建工程附属工程劳务工程</w:t>
      </w:r>
      <w:r>
        <w:rPr>
          <w:rFonts w:hint="eastAsia" w:ascii="宋体" w:hAnsi="宋体" w:cs="宋体"/>
          <w:color w:val="auto"/>
          <w:sz w:val="24"/>
          <w:szCs w:val="24"/>
          <w:lang w:eastAsia="zh-CN"/>
        </w:rPr>
        <w:t>劳务</w:t>
      </w:r>
      <w:r>
        <w:rPr>
          <w:rFonts w:ascii="宋体" w:hAnsi="宋体" w:eastAsia="宋体" w:cs="宋体"/>
          <w:color w:val="auto"/>
          <w:sz w:val="24"/>
          <w:szCs w:val="24"/>
          <w:lang w:eastAsia="zh-CN"/>
        </w:rPr>
        <w:t>分包队伍的竞标。</w:t>
      </w:r>
    </w:p>
    <w:p>
      <w:pPr>
        <w:spacing w:line="400" w:lineRule="exact"/>
        <w:ind w:firstLine="480" w:firstLineChars="200"/>
        <w:rPr>
          <w:rFonts w:ascii="Calibri" w:hAnsi="Calibri" w:eastAsia="宋体" w:cs="Times New Roman"/>
          <w:color w:val="auto"/>
          <w:sz w:val="24"/>
          <w:szCs w:val="24"/>
          <w:lang w:eastAsia="zh-CN"/>
        </w:rPr>
      </w:pPr>
      <w:r>
        <w:rPr>
          <w:rFonts w:ascii="宋体" w:hAnsi="宋体" w:eastAsia="宋体" w:cs="宋体"/>
          <w:color w:val="auto"/>
          <w:sz w:val="24"/>
          <w:szCs w:val="24"/>
          <w:lang w:eastAsia="zh-CN"/>
        </w:rPr>
        <w:t>为此，</w:t>
      </w:r>
      <w:r>
        <w:rPr>
          <w:rFonts w:ascii="Calibri" w:hAnsi="Calibri" w:eastAsia="宋体" w:cs="Times New Roman"/>
          <w:color w:val="auto"/>
          <w:sz w:val="24"/>
          <w:szCs w:val="24"/>
          <w:lang w:eastAsia="zh-CN"/>
        </w:rPr>
        <w:t>我公司</w:t>
      </w:r>
      <w:r>
        <w:rPr>
          <w:rFonts w:hint="eastAsia" w:ascii="Calibri" w:hAnsi="Dotum" w:eastAsia="宋体" w:cs="Times New Roman"/>
          <w:color w:val="auto"/>
          <w:sz w:val="24"/>
          <w:szCs w:val="24"/>
          <w:lang w:eastAsia="zh-CN"/>
        </w:rPr>
        <w:t>郑重承诺</w:t>
      </w:r>
      <w:r>
        <w:rPr>
          <w:rFonts w:hint="eastAsia" w:ascii="Calibri" w:hAnsi="Calibri" w:eastAsia="宋体" w:cs="Times New Roman"/>
          <w:color w:val="auto"/>
          <w:sz w:val="24"/>
          <w:szCs w:val="24"/>
          <w:lang w:eastAsia="zh-CN"/>
        </w:rPr>
        <w:t>如下：</w:t>
      </w:r>
    </w:p>
    <w:p>
      <w:pPr>
        <w:spacing w:line="400" w:lineRule="exact"/>
        <w:ind w:firstLine="480" w:firstLineChars="200"/>
        <w:rPr>
          <w:rFonts w:ascii="宋体" w:hAnsi="宋体" w:eastAsia="宋体" w:cs="Times New Roman"/>
          <w:color w:val="auto"/>
          <w:sz w:val="24"/>
          <w:szCs w:val="24"/>
          <w:lang w:eastAsia="zh-CN"/>
        </w:rPr>
      </w:pPr>
    </w:p>
    <w:p>
      <w:pPr>
        <w:spacing w:line="400" w:lineRule="exact"/>
        <w:ind w:firstLine="600" w:firstLineChars="250"/>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一、</w:t>
      </w:r>
      <w:r>
        <w:rPr>
          <w:rFonts w:hint="eastAsia" w:ascii="宋体" w:hAnsi="宋体" w:eastAsia="宋体" w:cs="Times New Roman"/>
          <w:color w:val="auto"/>
          <w:sz w:val="24"/>
          <w:szCs w:val="24"/>
          <w:lang w:eastAsia="zh-CN"/>
        </w:rPr>
        <w:t>单价</w:t>
      </w:r>
    </w:p>
    <w:p>
      <w:pPr>
        <w:numPr>
          <w:ilvl w:val="0"/>
          <w:numId w:val="2"/>
        </w:numPr>
        <w:spacing w:line="400" w:lineRule="exact"/>
        <w:ind w:left="0" w:firstLine="480" w:firstLineChars="200"/>
        <w:jc w:val="both"/>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我方已经</w:t>
      </w:r>
      <w:r>
        <w:rPr>
          <w:rFonts w:hint="eastAsia" w:ascii="宋体" w:hAnsi="宋体" w:eastAsia="宋体" w:cs="Times New Roman"/>
          <w:color w:val="auto"/>
          <w:sz w:val="24"/>
          <w:szCs w:val="24"/>
          <w:lang w:val="en-US" w:eastAsia="zh-CN"/>
        </w:rPr>
        <w:t>详细</w:t>
      </w:r>
      <w:r>
        <w:rPr>
          <w:rFonts w:ascii="宋体" w:hAnsi="宋体" w:eastAsia="宋体" w:cs="Times New Roman"/>
          <w:color w:val="auto"/>
          <w:sz w:val="24"/>
          <w:szCs w:val="24"/>
          <w:lang w:eastAsia="zh-CN"/>
        </w:rPr>
        <w:t>阅读了贵公司提供的《工程量清单》，全面接受《工程量清单》中标定的单价，且已</w:t>
      </w:r>
      <w:r>
        <w:rPr>
          <w:rFonts w:hint="eastAsia" w:ascii="宋体" w:hAnsi="宋体" w:eastAsia="宋体" w:cs="Times New Roman"/>
          <w:color w:val="auto"/>
          <w:sz w:val="24"/>
          <w:szCs w:val="24"/>
          <w:lang w:eastAsia="zh-CN"/>
        </w:rPr>
        <w:t>充分考虑到材料</w:t>
      </w:r>
      <w:r>
        <w:rPr>
          <w:rFonts w:ascii="宋体" w:hAnsi="宋体" w:eastAsia="宋体" w:cs="Times New Roman"/>
          <w:color w:val="auto"/>
          <w:sz w:val="24"/>
          <w:szCs w:val="24"/>
          <w:lang w:eastAsia="zh-CN"/>
        </w:rPr>
        <w:t>价格</w:t>
      </w:r>
      <w:r>
        <w:rPr>
          <w:rFonts w:hint="eastAsia" w:ascii="宋体" w:hAnsi="宋体" w:eastAsia="宋体" w:cs="Times New Roman"/>
          <w:color w:val="auto"/>
          <w:sz w:val="24"/>
          <w:szCs w:val="24"/>
          <w:lang w:eastAsia="zh-CN"/>
        </w:rPr>
        <w:t>、人工费用</w:t>
      </w:r>
      <w:r>
        <w:rPr>
          <w:rFonts w:ascii="宋体" w:hAnsi="宋体" w:eastAsia="宋体" w:cs="Times New Roman"/>
          <w:color w:val="auto"/>
          <w:sz w:val="24"/>
          <w:szCs w:val="24"/>
          <w:lang w:eastAsia="zh-CN"/>
        </w:rPr>
        <w:t>、征地拆迁、现场交通维护</w:t>
      </w:r>
      <w:r>
        <w:rPr>
          <w:rFonts w:hint="eastAsia" w:ascii="宋体" w:hAnsi="宋体" w:eastAsia="宋体" w:cs="Times New Roman"/>
          <w:color w:val="auto"/>
          <w:sz w:val="24"/>
          <w:szCs w:val="24"/>
          <w:lang w:eastAsia="zh-CN"/>
        </w:rPr>
        <w:t>等一切足以影响工程</w:t>
      </w:r>
      <w:r>
        <w:rPr>
          <w:rFonts w:ascii="宋体" w:hAnsi="宋体" w:eastAsia="宋体" w:cs="Times New Roman"/>
          <w:color w:val="auto"/>
          <w:sz w:val="24"/>
          <w:szCs w:val="24"/>
          <w:lang w:eastAsia="zh-CN"/>
        </w:rPr>
        <w:t>价款</w:t>
      </w:r>
      <w:r>
        <w:rPr>
          <w:rFonts w:hint="eastAsia" w:ascii="宋体" w:hAnsi="宋体" w:eastAsia="宋体" w:cs="Times New Roman"/>
          <w:color w:val="auto"/>
          <w:sz w:val="24"/>
          <w:szCs w:val="24"/>
          <w:lang w:eastAsia="zh-CN"/>
        </w:rPr>
        <w:t>的因素，</w:t>
      </w:r>
      <w:r>
        <w:rPr>
          <w:rFonts w:ascii="宋体" w:hAnsi="宋体" w:eastAsia="宋体" w:cs="Times New Roman"/>
          <w:color w:val="auto"/>
          <w:sz w:val="24"/>
          <w:szCs w:val="24"/>
          <w:lang w:eastAsia="zh-CN"/>
        </w:rPr>
        <w:t>自愿承担</w:t>
      </w:r>
      <w:r>
        <w:rPr>
          <w:rFonts w:hint="eastAsia" w:ascii="宋体" w:hAnsi="宋体" w:eastAsia="宋体" w:cs="Times New Roman"/>
          <w:color w:val="auto"/>
          <w:sz w:val="24"/>
          <w:szCs w:val="24"/>
          <w:lang w:eastAsia="zh-CN"/>
        </w:rPr>
        <w:t>由此产生的一切不利后果</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2、在施工过程中我方不以任何理由请求公司调整单价，且</w:t>
      </w:r>
      <w:r>
        <w:rPr>
          <w:rFonts w:hint="eastAsia" w:ascii="Calibri" w:hAnsi="Calibri" w:eastAsia="宋体" w:cs="Times New Roman"/>
          <w:color w:val="auto"/>
          <w:sz w:val="24"/>
          <w:szCs w:val="24"/>
          <w:lang w:eastAsia="zh-CN"/>
        </w:rPr>
        <w:t>在合同执行过程中或最终结算时</w:t>
      </w:r>
      <w:r>
        <w:rPr>
          <w:rFonts w:ascii="Calibri" w:hAnsi="Calibri" w:eastAsia="宋体" w:cs="Times New Roman"/>
          <w:color w:val="auto"/>
          <w:sz w:val="24"/>
          <w:szCs w:val="24"/>
          <w:lang w:eastAsia="zh-CN"/>
        </w:rPr>
        <w:t>不以任何理由向贵公司</w:t>
      </w:r>
      <w:r>
        <w:rPr>
          <w:rFonts w:hint="eastAsia" w:ascii="Calibri" w:hAnsi="Calibri" w:eastAsia="宋体" w:cs="Times New Roman"/>
          <w:color w:val="auto"/>
          <w:sz w:val="24"/>
          <w:szCs w:val="24"/>
          <w:lang w:eastAsia="zh-CN"/>
        </w:rPr>
        <w:t>提出任何费用补偿</w:t>
      </w:r>
      <w:r>
        <w:rPr>
          <w:rFonts w:hint="eastAsia" w:ascii="宋体" w:hAnsi="宋体" w:eastAsia="宋体" w:cs="宋体"/>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二、</w:t>
      </w:r>
      <w:r>
        <w:rPr>
          <w:rFonts w:hint="eastAsia" w:ascii="宋体" w:hAnsi="宋体" w:eastAsia="宋体" w:cs="Times New Roman"/>
          <w:color w:val="auto"/>
          <w:sz w:val="24"/>
          <w:szCs w:val="24"/>
          <w:lang w:eastAsia="zh-CN"/>
        </w:rPr>
        <w:t>人员</w:t>
      </w:r>
      <w:r>
        <w:rPr>
          <w:rFonts w:ascii="宋体" w:hAnsi="宋体" w:eastAsia="宋体" w:cs="Times New Roman"/>
          <w:color w:val="auto"/>
          <w:sz w:val="24"/>
          <w:szCs w:val="24"/>
          <w:lang w:eastAsia="zh-CN"/>
        </w:rPr>
        <w:t>及设备</w:t>
      </w:r>
    </w:p>
    <w:p>
      <w:pPr>
        <w:spacing w:line="400" w:lineRule="exact"/>
        <w:ind w:firstLine="460" w:firstLineChars="192"/>
        <w:rPr>
          <w:rFonts w:hint="eastAsia" w:ascii="宋体" w:hAnsi="宋体"/>
          <w:sz w:val="24"/>
          <w:szCs w:val="24"/>
          <w:lang w:eastAsia="zh-CN"/>
        </w:rPr>
      </w:pPr>
      <w:r>
        <w:rPr>
          <w:rFonts w:hint="eastAsia" w:ascii="宋体" w:hAnsi="宋体"/>
          <w:color w:val="auto"/>
          <w:sz w:val="24"/>
          <w:szCs w:val="24"/>
          <w:lang w:eastAsia="zh-CN"/>
        </w:rPr>
        <w:t>1、</w:t>
      </w:r>
      <w:r>
        <w:rPr>
          <w:rFonts w:hint="eastAsia" w:ascii="宋体" w:hAnsi="宋体"/>
          <w:sz w:val="24"/>
          <w:szCs w:val="24"/>
          <w:lang w:eastAsia="zh-CN"/>
        </w:rPr>
        <w:t>保证到场的施工负责人</w:t>
      </w:r>
      <w:r>
        <w:rPr>
          <w:rFonts w:hint="eastAsia" w:ascii="宋体" w:hAnsi="宋体"/>
          <w:sz w:val="24"/>
          <w:szCs w:val="24"/>
          <w:lang w:val="en-US" w:eastAsia="zh-CN"/>
        </w:rPr>
        <w:t>是我公司人员，并具有相关经验及符合本项目的相关资格要求，如若不是则</w:t>
      </w:r>
      <w:r>
        <w:rPr>
          <w:rFonts w:hint="eastAsia" w:ascii="宋体" w:hAnsi="宋体"/>
          <w:sz w:val="24"/>
          <w:szCs w:val="24"/>
          <w:lang w:eastAsia="zh-CN"/>
        </w:rPr>
        <w:t>贵方有权对我方进行清退并没收投标保证金或履约保证金；</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3、我单位派驻现场的主要施工人员有特殊情况离开工地必须经贵方项目经理批准且</w:t>
      </w:r>
      <w:r>
        <w:rPr>
          <w:rFonts w:ascii="宋体" w:hAnsi="宋体" w:eastAsia="宋体" w:cs="Times New Roman"/>
          <w:color w:val="auto"/>
          <w:sz w:val="24"/>
          <w:szCs w:val="24"/>
          <w:lang w:eastAsia="zh-CN"/>
        </w:rPr>
        <w:t>已安排代为</w:t>
      </w:r>
      <w:r>
        <w:rPr>
          <w:rFonts w:hint="eastAsia" w:ascii="宋体" w:hAnsi="宋体" w:eastAsia="宋体" w:cs="Times New Roman"/>
          <w:color w:val="auto"/>
          <w:sz w:val="24"/>
          <w:szCs w:val="24"/>
          <w:lang w:eastAsia="zh-CN"/>
        </w:rPr>
        <w:t>履行职责</w:t>
      </w:r>
      <w:r>
        <w:rPr>
          <w:rFonts w:ascii="宋体" w:hAnsi="宋体" w:eastAsia="宋体" w:cs="Times New Roman"/>
          <w:color w:val="auto"/>
          <w:sz w:val="24"/>
          <w:szCs w:val="24"/>
          <w:lang w:eastAsia="zh-CN"/>
        </w:rPr>
        <w:t>人员</w:t>
      </w:r>
      <w:r>
        <w:rPr>
          <w:rFonts w:hint="eastAsia"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4</w:t>
      </w:r>
      <w:r>
        <w:rPr>
          <w:rFonts w:ascii="宋体" w:hAnsi="宋体" w:eastAsia="宋体" w:cs="Times New Roman"/>
          <w:color w:val="auto"/>
          <w:sz w:val="24"/>
          <w:szCs w:val="24"/>
          <w:lang w:eastAsia="zh-CN"/>
        </w:rPr>
        <w:t>、</w:t>
      </w:r>
      <w:r>
        <w:rPr>
          <w:rFonts w:hint="eastAsia" w:ascii="宋体" w:hAnsi="宋体" w:eastAsia="宋体" w:cs="Times New Roman"/>
          <w:color w:val="auto"/>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5</w:t>
      </w:r>
      <w:r>
        <w:rPr>
          <w:rFonts w:ascii="宋体" w:hAnsi="宋体" w:eastAsia="宋体" w:cs="Times New Roman"/>
          <w:color w:val="auto"/>
          <w:sz w:val="24"/>
          <w:szCs w:val="24"/>
          <w:lang w:eastAsia="zh-CN"/>
        </w:rPr>
        <w:t>、各种施工</w:t>
      </w:r>
      <w:r>
        <w:rPr>
          <w:rFonts w:hint="eastAsia" w:ascii="宋体" w:hAnsi="宋体" w:eastAsia="宋体" w:cs="Times New Roman"/>
          <w:color w:val="auto"/>
          <w:sz w:val="24"/>
          <w:szCs w:val="24"/>
          <w:lang w:eastAsia="zh-CN"/>
        </w:rPr>
        <w:t>设备操作手</w:t>
      </w:r>
      <w:r>
        <w:rPr>
          <w:rFonts w:ascii="宋体" w:hAnsi="宋体" w:eastAsia="宋体" w:cs="Times New Roman"/>
          <w:color w:val="auto"/>
          <w:sz w:val="24"/>
          <w:szCs w:val="24"/>
          <w:lang w:eastAsia="zh-CN"/>
        </w:rPr>
        <w:t>持证止岗</w:t>
      </w:r>
      <w:r>
        <w:rPr>
          <w:rFonts w:hint="eastAsia"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三、质量</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严格按照</w:t>
      </w:r>
      <w:r>
        <w:rPr>
          <w:rFonts w:ascii="宋体" w:hAnsi="宋体" w:eastAsia="宋体" w:cs="Times New Roman"/>
          <w:color w:val="auto"/>
          <w:sz w:val="24"/>
          <w:szCs w:val="24"/>
          <w:lang w:eastAsia="zh-CN"/>
        </w:rPr>
        <w:t>规范及贵公司的要求，遵照</w:t>
      </w:r>
      <w:r>
        <w:rPr>
          <w:rFonts w:hint="eastAsia" w:ascii="宋体" w:hAnsi="宋体" w:eastAsia="宋体" w:cs="Times New Roman"/>
          <w:color w:val="auto"/>
          <w:sz w:val="24"/>
          <w:szCs w:val="24"/>
          <w:lang w:eastAsia="zh-CN"/>
        </w:rPr>
        <w:t>公路工程技术规范和设计文件要求，精心组织施工</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四、工程进度</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我方应根据贵方整体施工计划安排，制定其月、周、日施工计划，报贵方批准并组织实施</w:t>
      </w:r>
      <w:r>
        <w:rPr>
          <w:rFonts w:ascii="宋体" w:hAnsi="宋体" w:eastAsia="宋体" w:cs="Times New Roman"/>
          <w:color w:val="auto"/>
          <w:sz w:val="24"/>
          <w:szCs w:val="24"/>
          <w:lang w:eastAsia="zh-CN"/>
        </w:rPr>
        <w:t>；</w:t>
      </w:r>
    </w:p>
    <w:p>
      <w:pPr>
        <w:spacing w:line="400" w:lineRule="exact"/>
        <w:ind w:firstLine="480" w:firstLineChars="200"/>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2、若我方无法按照贵方要求达到计划任务的，</w:t>
      </w:r>
      <w:r>
        <w:rPr>
          <w:rFonts w:hint="eastAsia" w:ascii="宋体" w:hAnsi="宋体" w:eastAsia="宋体" w:cs="Times New Roman"/>
          <w:color w:val="auto"/>
          <w:sz w:val="24"/>
          <w:szCs w:val="24"/>
          <w:lang w:eastAsia="zh-CN"/>
        </w:rPr>
        <w:t>贵方有权将</w:t>
      </w:r>
      <w:r>
        <w:rPr>
          <w:rFonts w:ascii="宋体" w:hAnsi="宋体" w:eastAsia="宋体" w:cs="Times New Roman"/>
          <w:color w:val="auto"/>
          <w:sz w:val="24"/>
          <w:szCs w:val="24"/>
          <w:lang w:eastAsia="zh-CN"/>
        </w:rPr>
        <w:t>工程量</w:t>
      </w:r>
      <w:r>
        <w:rPr>
          <w:rFonts w:hint="eastAsia" w:ascii="宋体" w:hAnsi="宋体" w:eastAsia="宋体" w:cs="Times New Roman"/>
          <w:color w:val="auto"/>
          <w:sz w:val="24"/>
          <w:szCs w:val="24"/>
          <w:lang w:eastAsia="zh-CN"/>
        </w:rPr>
        <w:t>分割</w:t>
      </w:r>
      <w:r>
        <w:rPr>
          <w:rFonts w:ascii="宋体" w:hAnsi="宋体" w:eastAsia="宋体" w:cs="Times New Roman"/>
          <w:color w:val="auto"/>
          <w:sz w:val="24"/>
          <w:szCs w:val="24"/>
          <w:lang w:eastAsia="zh-CN"/>
        </w:rPr>
        <w:t>给其他施工队伍实施，分割单价</w:t>
      </w:r>
      <w:r>
        <w:rPr>
          <w:rFonts w:hint="eastAsia" w:ascii="宋体" w:hAnsi="宋体" w:eastAsia="宋体" w:cs="Times New Roman"/>
          <w:color w:val="auto"/>
          <w:sz w:val="24"/>
          <w:szCs w:val="24"/>
          <w:lang w:eastAsia="zh-CN"/>
        </w:rPr>
        <w:t>与我方单价相同，其费用</w:t>
      </w:r>
      <w:r>
        <w:rPr>
          <w:rFonts w:ascii="宋体" w:hAnsi="宋体" w:eastAsia="宋体" w:cs="Times New Roman"/>
          <w:color w:val="auto"/>
          <w:sz w:val="24"/>
          <w:szCs w:val="24"/>
          <w:lang w:eastAsia="zh-CN"/>
        </w:rPr>
        <w:t>由我方承担，且有权</w:t>
      </w:r>
      <w:r>
        <w:rPr>
          <w:rFonts w:hint="eastAsia" w:ascii="宋体" w:hAnsi="宋体" w:eastAsia="宋体" w:cs="Times New Roman"/>
          <w:color w:val="auto"/>
          <w:sz w:val="24"/>
          <w:szCs w:val="24"/>
          <w:lang w:eastAsia="zh-CN"/>
        </w:rPr>
        <w:t>在我方结算款中扣除</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五、</w:t>
      </w:r>
      <w:r>
        <w:rPr>
          <w:rFonts w:ascii="宋体" w:hAnsi="宋体" w:eastAsia="宋体" w:cs="Times New Roman"/>
          <w:color w:val="auto"/>
          <w:sz w:val="24"/>
          <w:szCs w:val="24"/>
          <w:lang w:eastAsia="zh-CN"/>
        </w:rPr>
        <w:t>禁止</w:t>
      </w:r>
      <w:r>
        <w:rPr>
          <w:rFonts w:hint="eastAsia" w:ascii="宋体" w:hAnsi="宋体" w:eastAsia="宋体" w:cs="Times New Roman"/>
          <w:color w:val="auto"/>
          <w:sz w:val="24"/>
          <w:szCs w:val="24"/>
          <w:lang w:eastAsia="zh-CN"/>
        </w:rPr>
        <w:t>分包</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六、文明施工和安全生产</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2、我方应严格</w:t>
      </w:r>
      <w:r>
        <w:rPr>
          <w:rFonts w:ascii="宋体" w:hAnsi="宋体" w:eastAsia="宋体" w:cs="Times New Roman"/>
          <w:color w:val="auto"/>
          <w:sz w:val="24"/>
          <w:szCs w:val="24"/>
          <w:lang w:eastAsia="zh-CN"/>
        </w:rPr>
        <w:t>按照规程设置</w:t>
      </w:r>
      <w:r>
        <w:rPr>
          <w:rFonts w:hint="eastAsia" w:ascii="宋体" w:hAnsi="宋体" w:eastAsia="宋体" w:cs="Times New Roman"/>
          <w:color w:val="auto"/>
          <w:sz w:val="24"/>
          <w:szCs w:val="24"/>
          <w:lang w:eastAsia="zh-CN"/>
        </w:rPr>
        <w:t>施工现场</w:t>
      </w:r>
      <w:r>
        <w:rPr>
          <w:rFonts w:ascii="宋体" w:hAnsi="宋体" w:eastAsia="宋体" w:cs="Times New Roman"/>
          <w:color w:val="auto"/>
          <w:sz w:val="24"/>
          <w:szCs w:val="24"/>
          <w:lang w:eastAsia="zh-CN"/>
        </w:rPr>
        <w:t>安全</w:t>
      </w:r>
      <w:r>
        <w:rPr>
          <w:rFonts w:hint="eastAsia" w:ascii="宋体" w:hAnsi="宋体" w:eastAsia="宋体" w:cs="Times New Roman"/>
          <w:color w:val="auto"/>
          <w:sz w:val="24"/>
          <w:szCs w:val="24"/>
          <w:lang w:eastAsia="zh-CN"/>
        </w:rPr>
        <w:t>标志标识、所有人员挂牌上岗、施工环境整洁、有序。</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w:t>
      </w:r>
      <w:r>
        <w:rPr>
          <w:rFonts w:ascii="宋体" w:hAnsi="宋体" w:eastAsia="宋体" w:cs="Times New Roman"/>
          <w:color w:val="auto"/>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七、财务管理</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1、保证专款专用。</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auto"/>
          <w:sz w:val="24"/>
          <w:szCs w:val="24"/>
          <w:lang w:eastAsia="zh-CN"/>
        </w:rPr>
        <w:t>贵方可采取包括代付民农工资、代付材料款等手段管控应付我方的工程款</w:t>
      </w:r>
      <w:r>
        <w:rPr>
          <w:rFonts w:hint="eastAsia"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八、保险</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为确保施工过程及施工人员的安全，</w:t>
      </w:r>
      <w:r>
        <w:rPr>
          <w:rFonts w:ascii="宋体" w:hAnsi="宋体" w:eastAsia="宋体" w:cs="Times New Roman"/>
          <w:color w:val="auto"/>
          <w:sz w:val="24"/>
          <w:szCs w:val="24"/>
          <w:lang w:eastAsia="zh-CN"/>
        </w:rPr>
        <w:t>我</w:t>
      </w:r>
      <w:r>
        <w:rPr>
          <w:rFonts w:hint="eastAsia" w:ascii="宋体" w:hAnsi="宋体" w:eastAsia="宋体" w:cs="宋体"/>
          <w:color w:val="auto"/>
          <w:sz w:val="24"/>
          <w:szCs w:val="24"/>
          <w:lang w:eastAsia="zh-CN"/>
        </w:rPr>
        <w:t>方必须给派驻本项目的所有人员购买不低于</w:t>
      </w:r>
      <w:r>
        <w:rPr>
          <w:rFonts w:hint="eastAsia" w:ascii="宋体" w:hAnsi="宋体" w:eastAsia="宋体" w:cs="宋体"/>
          <w:color w:val="auto"/>
          <w:sz w:val="24"/>
          <w:szCs w:val="24"/>
          <w:u w:val="single"/>
          <w:lang w:eastAsia="zh-CN"/>
        </w:rPr>
        <w:t>10</w:t>
      </w:r>
      <w:r>
        <w:rPr>
          <w:rFonts w:hint="eastAsia" w:ascii="宋体" w:hAnsi="宋体" w:eastAsia="宋体" w:cs="宋体"/>
          <w:color w:val="auto"/>
          <w:sz w:val="24"/>
          <w:szCs w:val="24"/>
          <w:lang w:eastAsia="zh-CN"/>
        </w:rPr>
        <w:t>万元的医疗保险及不低于</w:t>
      </w:r>
      <w:r>
        <w:rPr>
          <w:rFonts w:hint="eastAsia" w:ascii="宋体" w:hAnsi="宋体" w:eastAsia="宋体" w:cs="宋体"/>
          <w:color w:val="auto"/>
          <w:sz w:val="24"/>
          <w:szCs w:val="24"/>
          <w:u w:val="single"/>
          <w:lang w:eastAsia="zh-CN"/>
        </w:rPr>
        <w:t>60</w:t>
      </w:r>
      <w:r>
        <w:rPr>
          <w:rFonts w:hint="eastAsia" w:ascii="宋体" w:hAnsi="宋体" w:eastAsia="宋体" w:cs="宋体"/>
          <w:color w:val="auto"/>
          <w:sz w:val="24"/>
          <w:szCs w:val="24"/>
          <w:lang w:eastAsia="zh-CN"/>
        </w:rPr>
        <w:t>万元赔付款的人身意外伤害险</w:t>
      </w:r>
      <w:r>
        <w:rPr>
          <w:rFonts w:hint="eastAsia" w:ascii="宋体" w:hAnsi="宋体" w:eastAsia="宋体" w:cs="Times New Roman"/>
          <w:color w:val="auto"/>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九、税费</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我方严格执行国家有关税收政策，自觉缴纳各项税费，认真履行义务。</w:t>
      </w:r>
    </w:p>
    <w:p>
      <w:pPr>
        <w:numPr>
          <w:ilvl w:val="0"/>
          <w:numId w:val="4"/>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农民工</w:t>
      </w:r>
      <w:r>
        <w:rPr>
          <w:rFonts w:hint="eastAsia" w:ascii="宋体" w:hAnsi="宋体" w:eastAsia="宋体" w:cs="Times New Roman"/>
          <w:color w:val="auto"/>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auto"/>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十</w:t>
      </w:r>
      <w:r>
        <w:rPr>
          <w:rFonts w:ascii="宋体" w:hAnsi="宋体" w:eastAsia="宋体" w:cs="Times New Roman"/>
          <w:color w:val="auto"/>
          <w:sz w:val="24"/>
          <w:szCs w:val="24"/>
          <w:lang w:eastAsia="zh-CN"/>
        </w:rPr>
        <w:t>一</w:t>
      </w:r>
      <w:r>
        <w:rPr>
          <w:rFonts w:hint="eastAsia" w:ascii="宋体" w:hAnsi="宋体" w:eastAsia="宋体" w:cs="Times New Roman"/>
          <w:color w:val="auto"/>
          <w:sz w:val="24"/>
          <w:szCs w:val="24"/>
          <w:lang w:eastAsia="zh-CN"/>
        </w:rPr>
        <w:t>、最终结账和审计</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val="en-US" w:eastAsia="zh-CN"/>
        </w:rPr>
        <w:t>委托代理人</w:t>
      </w:r>
      <w:r>
        <w:rPr>
          <w:rFonts w:hint="eastAsia" w:ascii="宋体" w:hAnsi="宋体" w:eastAsia="宋体" w:cs="Times New Roman"/>
          <w:sz w:val="24"/>
          <w:szCs w:val="24"/>
          <w:lang w:eastAsia="zh-CN"/>
        </w:rPr>
        <w:t>：</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color w:val="auto"/>
          <w:sz w:val="36"/>
          <w:szCs w:val="36"/>
          <w:lang w:eastAsia="zh-CN"/>
        </w:rPr>
      </w:pPr>
      <w:r>
        <w:rPr>
          <w:rFonts w:hint="eastAsia"/>
          <w:color w:val="auto"/>
          <w:sz w:val="36"/>
          <w:szCs w:val="36"/>
          <w:lang w:eastAsia="zh-CN"/>
        </w:rPr>
        <w:t>上饶京宝路桥工程有限公司</w:t>
      </w:r>
      <w:r>
        <w:rPr>
          <w:color w:val="auto"/>
          <w:sz w:val="36"/>
          <w:szCs w:val="36"/>
          <w:lang w:eastAsia="zh-CN"/>
        </w:rPr>
        <w:t>有限公司</w:t>
      </w:r>
    </w:p>
    <w:p>
      <w:pPr>
        <w:ind w:firstLine="2340" w:firstLineChars="650"/>
        <w:rPr>
          <w:color w:val="auto"/>
          <w:sz w:val="36"/>
          <w:szCs w:val="36"/>
        </w:rPr>
      </w:pPr>
      <w:r>
        <w:rPr>
          <w:color w:val="auto"/>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4"/>
                <w:szCs w:val="24"/>
              </w:rPr>
            </w:pPr>
            <w:r>
              <w:rPr>
                <w:color w:val="auto"/>
                <w:sz w:val="24"/>
                <w:szCs w:val="24"/>
              </w:rPr>
              <w:t>编号</w:t>
            </w:r>
          </w:p>
        </w:tc>
        <w:tc>
          <w:tcPr>
            <w:tcW w:w="1431" w:type="dxa"/>
            <w:vAlign w:val="center"/>
          </w:tcPr>
          <w:p>
            <w:pPr>
              <w:autoSpaceDE w:val="0"/>
              <w:autoSpaceDN w:val="0"/>
              <w:spacing w:line="400" w:lineRule="exact"/>
              <w:ind w:firstLine="240" w:firstLineChars="100"/>
              <w:jc w:val="center"/>
              <w:rPr>
                <w:color w:val="auto"/>
                <w:sz w:val="24"/>
                <w:szCs w:val="24"/>
              </w:rPr>
            </w:pPr>
            <w:r>
              <w:rPr>
                <w:color w:val="auto"/>
                <w:sz w:val="24"/>
                <w:szCs w:val="24"/>
              </w:rPr>
              <w:t>类别</w:t>
            </w:r>
          </w:p>
        </w:tc>
        <w:tc>
          <w:tcPr>
            <w:tcW w:w="3303" w:type="dxa"/>
            <w:vAlign w:val="center"/>
          </w:tcPr>
          <w:p>
            <w:pPr>
              <w:autoSpaceDE w:val="0"/>
              <w:autoSpaceDN w:val="0"/>
              <w:spacing w:line="400" w:lineRule="exact"/>
              <w:ind w:firstLine="720" w:firstLineChars="300"/>
              <w:jc w:val="center"/>
              <w:rPr>
                <w:color w:val="auto"/>
                <w:sz w:val="24"/>
                <w:szCs w:val="24"/>
              </w:rPr>
            </w:pPr>
            <w:r>
              <w:rPr>
                <w:color w:val="auto"/>
                <w:sz w:val="24"/>
                <w:szCs w:val="24"/>
              </w:rPr>
              <w:t>违反事项</w:t>
            </w:r>
          </w:p>
        </w:tc>
        <w:tc>
          <w:tcPr>
            <w:tcW w:w="2941" w:type="dxa"/>
            <w:vAlign w:val="center"/>
          </w:tcPr>
          <w:p>
            <w:pPr>
              <w:autoSpaceDE w:val="0"/>
              <w:autoSpaceDN w:val="0"/>
              <w:spacing w:line="400" w:lineRule="exact"/>
              <w:jc w:val="center"/>
              <w:rPr>
                <w:color w:val="auto"/>
                <w:sz w:val="24"/>
                <w:szCs w:val="24"/>
              </w:rPr>
            </w:pPr>
            <w:r>
              <w:rPr>
                <w:color w:val="auto"/>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单价</w:t>
            </w:r>
          </w:p>
        </w:tc>
        <w:tc>
          <w:tcPr>
            <w:tcW w:w="3303"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中</w:t>
            </w:r>
            <w:r>
              <w:rPr>
                <w:color w:val="auto"/>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清出劳务分包企业</w:t>
            </w:r>
            <w:r>
              <w:rPr>
                <w:rFonts w:hint="eastAsia"/>
                <w:color w:val="auto"/>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3</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清退出场并</w:t>
            </w:r>
            <w:r>
              <w:rPr>
                <w:color w:val="auto"/>
                <w:sz w:val="21"/>
                <w:szCs w:val="21"/>
                <w:lang w:eastAsia="zh-CN"/>
              </w:rPr>
              <w:t>清出劳务分包企业</w:t>
            </w:r>
            <w:r>
              <w:rPr>
                <w:rFonts w:hint="eastAsia"/>
                <w:color w:val="auto"/>
                <w:sz w:val="21"/>
                <w:szCs w:val="21"/>
                <w:lang w:eastAsia="zh-CN"/>
              </w:rPr>
              <w:t>名单库及没收投标保证金或履约保证金</w:t>
            </w:r>
            <w:r>
              <w:rPr>
                <w:color w:val="auto"/>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4</w:t>
            </w:r>
          </w:p>
        </w:tc>
        <w:tc>
          <w:tcPr>
            <w:tcW w:w="1431" w:type="dxa"/>
            <w:vAlign w:val="center"/>
          </w:tcPr>
          <w:p>
            <w:pPr>
              <w:autoSpaceDE w:val="0"/>
              <w:autoSpaceDN w:val="0"/>
              <w:spacing w:line="400" w:lineRule="exact"/>
              <w:ind w:firstLine="210" w:firstLineChars="100"/>
              <w:jc w:val="center"/>
              <w:rPr>
                <w:color w:val="auto"/>
                <w:sz w:val="21"/>
                <w:szCs w:val="21"/>
              </w:rPr>
            </w:pPr>
            <w:r>
              <w:rPr>
                <w:color w:val="auto"/>
                <w:sz w:val="21"/>
                <w:szCs w:val="21"/>
              </w:rPr>
              <w:t>人员</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技术人员不按合同约定到岗或未经</w:t>
            </w:r>
            <w:r>
              <w:rPr>
                <w:rFonts w:hint="eastAsia"/>
                <w:color w:val="auto"/>
                <w:sz w:val="21"/>
                <w:szCs w:val="21"/>
                <w:lang w:eastAsia="zh-CN"/>
              </w:rPr>
              <w:t>甲方</w:t>
            </w:r>
            <w:r>
              <w:rPr>
                <w:color w:val="auto"/>
                <w:sz w:val="21"/>
                <w:szCs w:val="21"/>
                <w:lang w:eastAsia="zh-CN"/>
              </w:rPr>
              <w:t>同意更换的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5</w:t>
            </w:r>
          </w:p>
        </w:tc>
        <w:tc>
          <w:tcPr>
            <w:tcW w:w="1431" w:type="dxa"/>
            <w:vMerge w:val="restart"/>
            <w:vAlign w:val="center"/>
          </w:tcPr>
          <w:p>
            <w:pPr>
              <w:autoSpaceDE w:val="0"/>
              <w:autoSpaceDN w:val="0"/>
              <w:spacing w:line="400" w:lineRule="exact"/>
              <w:ind w:firstLine="210" w:firstLineChars="100"/>
              <w:jc w:val="center"/>
              <w:rPr>
                <w:color w:val="auto"/>
                <w:sz w:val="21"/>
                <w:szCs w:val="21"/>
              </w:rPr>
            </w:pPr>
            <w:r>
              <w:rPr>
                <w:color w:val="auto"/>
                <w:sz w:val="21"/>
                <w:szCs w:val="21"/>
              </w:rPr>
              <w:t>设备</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不按</w:t>
            </w:r>
            <w:r>
              <w:rPr>
                <w:rFonts w:hint="eastAsia"/>
                <w:color w:val="auto"/>
                <w:sz w:val="21"/>
                <w:szCs w:val="21"/>
                <w:lang w:eastAsia="zh-CN"/>
              </w:rPr>
              <w:t>甲方要求</w:t>
            </w:r>
            <w:r>
              <w:rPr>
                <w:color w:val="auto"/>
                <w:sz w:val="21"/>
                <w:szCs w:val="21"/>
                <w:lang w:eastAsia="zh-CN"/>
              </w:rPr>
              <w:t>的时间、数量、规格将设备运抵现场的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6</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合同履行过程中不按</w:t>
            </w:r>
            <w:r>
              <w:rPr>
                <w:rFonts w:hint="eastAsia"/>
                <w:color w:val="auto"/>
                <w:sz w:val="21"/>
                <w:szCs w:val="21"/>
                <w:lang w:eastAsia="zh-CN"/>
              </w:rPr>
              <w:t>甲方</w:t>
            </w:r>
            <w:r>
              <w:rPr>
                <w:color w:val="auto"/>
                <w:sz w:val="21"/>
                <w:szCs w:val="21"/>
                <w:lang w:eastAsia="zh-CN"/>
              </w:rPr>
              <w:t>项目经理部指令合理增加设备</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7</w:t>
            </w:r>
          </w:p>
        </w:tc>
        <w:tc>
          <w:tcPr>
            <w:tcW w:w="1431" w:type="dxa"/>
            <w:vMerge w:val="restart"/>
            <w:vAlign w:val="center"/>
          </w:tcPr>
          <w:p>
            <w:pPr>
              <w:autoSpaceDE w:val="0"/>
              <w:autoSpaceDN w:val="0"/>
              <w:spacing w:line="400" w:lineRule="exact"/>
              <w:ind w:firstLine="105" w:firstLineChars="50"/>
              <w:jc w:val="center"/>
              <w:rPr>
                <w:color w:val="auto"/>
                <w:sz w:val="21"/>
                <w:szCs w:val="21"/>
              </w:rPr>
            </w:pPr>
            <w:r>
              <w:rPr>
                <w:color w:val="auto"/>
                <w:sz w:val="21"/>
                <w:szCs w:val="21"/>
              </w:rPr>
              <w:t>质量</w:t>
            </w:r>
          </w:p>
        </w:tc>
        <w:tc>
          <w:tcPr>
            <w:tcW w:w="3303" w:type="dxa"/>
            <w:vAlign w:val="center"/>
          </w:tcPr>
          <w:p>
            <w:pPr>
              <w:autoSpaceDE w:val="0"/>
              <w:autoSpaceDN w:val="0"/>
              <w:spacing w:line="400" w:lineRule="exact"/>
              <w:jc w:val="center"/>
              <w:rPr>
                <w:color w:val="auto"/>
                <w:sz w:val="21"/>
                <w:szCs w:val="21"/>
              </w:rPr>
            </w:pPr>
            <w:r>
              <w:rPr>
                <w:color w:val="auto"/>
                <w:sz w:val="21"/>
                <w:szCs w:val="21"/>
              </w:rPr>
              <w:t>工程质量不符要求</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w:t>
            </w:r>
            <w:r>
              <w:rPr>
                <w:rFonts w:hint="eastAsia"/>
                <w:color w:val="auto"/>
                <w:sz w:val="21"/>
                <w:szCs w:val="21"/>
                <w:lang w:eastAsia="zh-CN"/>
              </w:rPr>
              <w:t>2000</w:t>
            </w:r>
            <w:r>
              <w:rPr>
                <w:color w:val="auto"/>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工程质量不符合要求，仍不按</w:t>
            </w:r>
            <w:r>
              <w:rPr>
                <w:rFonts w:hint="eastAsia"/>
                <w:color w:val="auto"/>
                <w:sz w:val="21"/>
                <w:szCs w:val="21"/>
                <w:lang w:eastAsia="zh-CN"/>
              </w:rPr>
              <w:t>甲方</w:t>
            </w:r>
            <w:r>
              <w:rPr>
                <w:color w:val="auto"/>
                <w:sz w:val="21"/>
                <w:szCs w:val="21"/>
                <w:lang w:eastAsia="zh-CN"/>
              </w:rPr>
              <w:t>、业主、监理规定的时间及要求整改</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9</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进度</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工程进度延后达两个月以上的，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12</w:t>
            </w:r>
          </w:p>
        </w:tc>
        <w:tc>
          <w:tcPr>
            <w:tcW w:w="1431" w:type="dxa"/>
            <w:vAlign w:val="center"/>
          </w:tcPr>
          <w:p>
            <w:pPr>
              <w:autoSpaceDE w:val="0"/>
              <w:autoSpaceDN w:val="0"/>
              <w:spacing w:line="400" w:lineRule="exact"/>
              <w:ind w:firstLine="105" w:firstLineChars="50"/>
              <w:jc w:val="center"/>
              <w:rPr>
                <w:color w:val="auto"/>
                <w:sz w:val="21"/>
                <w:szCs w:val="21"/>
              </w:rPr>
            </w:pPr>
            <w:r>
              <w:rPr>
                <w:color w:val="auto"/>
                <w:sz w:val="21"/>
                <w:szCs w:val="21"/>
              </w:rPr>
              <w:t>分包</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除按合同承担违约责任外，</w:t>
            </w:r>
            <w:r>
              <w:rPr>
                <w:rFonts w:hint="eastAsia"/>
                <w:color w:val="auto"/>
                <w:sz w:val="21"/>
                <w:szCs w:val="21"/>
                <w:lang w:eastAsia="zh-CN"/>
              </w:rPr>
              <w:t>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13</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安全</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发生1人重伤以上安全事故的</w:t>
            </w:r>
          </w:p>
        </w:tc>
        <w:tc>
          <w:tcPr>
            <w:tcW w:w="2941" w:type="dxa"/>
            <w:vAlign w:val="center"/>
          </w:tcPr>
          <w:p>
            <w:pPr>
              <w:autoSpaceDE w:val="0"/>
              <w:autoSpaceDN w:val="0"/>
              <w:spacing w:line="400" w:lineRule="exact"/>
              <w:jc w:val="center"/>
              <w:rPr>
                <w:color w:val="auto"/>
                <w:sz w:val="21"/>
                <w:szCs w:val="21"/>
              </w:rPr>
            </w:pPr>
            <w:r>
              <w:rPr>
                <w:rFonts w:hint="eastAsia"/>
                <w:color w:val="auto"/>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14</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rPr>
            </w:pPr>
            <w:r>
              <w:rPr>
                <w:color w:val="auto"/>
                <w:sz w:val="21"/>
                <w:szCs w:val="21"/>
              </w:rPr>
              <w:t>发生死亡事故的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15</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16</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挪用工程款项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挪用工程款项以催告已经返回的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17</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w:t>
            </w:r>
            <w:r>
              <w:rPr>
                <w:color w:val="auto"/>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19</w:t>
            </w:r>
          </w:p>
        </w:tc>
        <w:tc>
          <w:tcPr>
            <w:tcW w:w="143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拖欠民工工资、材料款等工程款项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w:t>
            </w:r>
            <w:r>
              <w:rPr>
                <w:rFonts w:hint="eastAsia"/>
                <w:color w:val="auto"/>
                <w:sz w:val="21"/>
                <w:szCs w:val="21"/>
                <w:lang w:eastAsia="zh-CN"/>
              </w:rPr>
              <w:t>生</w:t>
            </w:r>
            <w:r>
              <w:rPr>
                <w:color w:val="auto"/>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auto"/>
                <w:sz w:val="21"/>
                <w:szCs w:val="21"/>
                <w:lang w:eastAsia="zh-CN"/>
              </w:rPr>
            </w:pPr>
            <w:r>
              <w:rPr>
                <w:color w:val="auto"/>
                <w:sz w:val="21"/>
                <w:szCs w:val="21"/>
                <w:lang w:eastAsia="zh-CN"/>
              </w:rPr>
              <w:t>备注：以上处罚的罚款</w:t>
            </w:r>
            <w:r>
              <w:rPr>
                <w:rFonts w:hint="eastAsia"/>
                <w:color w:val="auto"/>
                <w:sz w:val="21"/>
                <w:szCs w:val="21"/>
                <w:lang w:eastAsia="zh-CN"/>
              </w:rPr>
              <w:t>甲方</w:t>
            </w:r>
            <w:r>
              <w:rPr>
                <w:color w:val="auto"/>
                <w:sz w:val="21"/>
                <w:szCs w:val="21"/>
                <w:lang w:eastAsia="zh-CN"/>
              </w:rPr>
              <w:t>可直接从应付工程款中扣除。</w:t>
            </w:r>
          </w:p>
        </w:tc>
      </w:tr>
    </w:tbl>
    <w:p>
      <w:pPr>
        <w:ind w:firstLine="560"/>
        <w:rPr>
          <w:color w:val="auto"/>
          <w:sz w:val="21"/>
          <w:szCs w:val="21"/>
          <w:lang w:eastAsia="zh-CN"/>
        </w:rPr>
      </w:pPr>
      <w:r>
        <w:rPr>
          <w:rFonts w:hint="eastAsia"/>
          <w:color w:val="auto"/>
          <w:sz w:val="21"/>
          <w:szCs w:val="21"/>
          <w:lang w:eastAsia="zh-CN"/>
        </w:rPr>
        <w:t>以上内容与招标文件相关内容、条款一并执行。</w:t>
      </w:r>
    </w:p>
    <w:p>
      <w:pPr>
        <w:ind w:firstLine="560"/>
        <w:rPr>
          <w:color w:val="auto"/>
          <w:sz w:val="21"/>
          <w:szCs w:val="21"/>
          <w:lang w:eastAsia="zh-CN"/>
        </w:rPr>
      </w:pPr>
      <w:r>
        <w:rPr>
          <w:color w:val="auto"/>
          <w:sz w:val="21"/>
          <w:szCs w:val="21"/>
          <w:lang w:eastAsia="zh-CN"/>
        </w:rPr>
        <w:t>以上处罚内容本公司已经派专人阅读并全面了解其内容，若有违反同意按此办法处罚。</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投</w:t>
      </w:r>
      <w:r>
        <w:rPr>
          <w:color w:val="auto"/>
          <w:sz w:val="28"/>
          <w:szCs w:val="28"/>
          <w:lang w:eastAsia="zh-CN"/>
        </w:rPr>
        <w:t>标人（盖章）</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法定代表人或</w:t>
      </w:r>
      <w:r>
        <w:rPr>
          <w:color w:val="auto"/>
          <w:sz w:val="28"/>
          <w:szCs w:val="28"/>
          <w:lang w:eastAsia="zh-CN"/>
        </w:rPr>
        <w:t>授权</w:t>
      </w:r>
      <w:r>
        <w:rPr>
          <w:rFonts w:hint="eastAsia"/>
          <w:color w:val="auto"/>
          <w:sz w:val="28"/>
          <w:szCs w:val="28"/>
          <w:lang w:eastAsia="zh-CN"/>
        </w:rPr>
        <w:t>委托</w:t>
      </w:r>
      <w:r>
        <w:rPr>
          <w:color w:val="auto"/>
          <w:sz w:val="28"/>
          <w:szCs w:val="28"/>
          <w:lang w:eastAsia="zh-CN"/>
        </w:rPr>
        <w:t>人（签名）</w:t>
      </w:r>
    </w:p>
    <w:p>
      <w:pPr>
        <w:ind w:firstLine="560"/>
        <w:rPr>
          <w:color w:val="auto"/>
          <w:sz w:val="28"/>
          <w:szCs w:val="28"/>
          <w:lang w:eastAsia="zh-CN"/>
        </w:rPr>
      </w:pPr>
      <w:r>
        <w:rPr>
          <w:color w:val="auto"/>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五</w:t>
      </w:r>
      <w:r>
        <w:rPr>
          <w:rFonts w:hint="eastAsia" w:ascii="宋体" w:hAnsi="宋体" w:eastAsia="宋体" w:cs="宋体"/>
          <w:b/>
          <w:sz w:val="30"/>
          <w:szCs w:val="30"/>
          <w:lang w:eastAsia="zh-CN"/>
        </w:rPr>
        <w:t>、其他材料</w:t>
      </w:r>
    </w:p>
    <w:p>
      <w:pPr>
        <w:pStyle w:val="10"/>
        <w:tabs>
          <w:tab w:val="left" w:pos="5579"/>
          <w:tab w:val="left" w:pos="6879"/>
          <w:tab w:val="left" w:pos="8042"/>
        </w:tabs>
        <w:spacing w:before="0"/>
        <w:ind w:left="4740"/>
        <w:rPr>
          <w:lang w:eastAsia="zh-CN"/>
        </w:rPr>
      </w:pPr>
    </w:p>
    <w:p>
      <w:pPr>
        <w:jc w:val="both"/>
        <w:rPr>
          <w:rFonts w:ascii="宋体" w:hAnsi="宋体" w:eastAsia="宋体" w:cs="宋体"/>
          <w:b/>
          <w:sz w:val="30"/>
          <w:szCs w:val="30"/>
          <w:lang w:eastAsia="zh-CN"/>
        </w:rPr>
      </w:pPr>
      <w:r>
        <w:rPr>
          <w:rFonts w:hint="eastAsia" w:ascii="宋体" w:hAnsi="宋体" w:eastAsia="宋体" w:cs="宋体"/>
          <w:b/>
          <w:sz w:val="30"/>
          <w:szCs w:val="30"/>
          <w:lang w:eastAsia="zh-CN"/>
        </w:rPr>
        <w:t>（营业执照、资质证书、安全生产许可证，</w:t>
      </w:r>
      <w:r>
        <w:rPr>
          <w:rFonts w:hint="eastAsia" w:ascii="宋体" w:hAnsi="宋体" w:eastAsia="宋体" w:cs="宋体"/>
          <w:b/>
          <w:sz w:val="30"/>
          <w:szCs w:val="30"/>
          <w:lang w:val="en-US" w:eastAsia="zh-CN"/>
        </w:rPr>
        <w:t>委托代理人的劳动合同及社保证明</w:t>
      </w:r>
      <w:r>
        <w:rPr>
          <w:rFonts w:hint="eastAsia" w:ascii="宋体" w:hAnsi="宋体" w:eastAsia="宋体" w:cs="宋体"/>
          <w:b/>
          <w:sz w:val="30"/>
          <w:szCs w:val="30"/>
          <w:lang w:eastAsia="zh-CN"/>
        </w:rPr>
        <w:t>等应放材料）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六</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超细黑简体">
    <w:altName w:val="黑体"/>
    <w:panose1 w:val="02000000000000000000"/>
    <w:charset w:val="86"/>
    <w:family w:val="auto"/>
    <w:pitch w:val="default"/>
    <w:sig w:usb0="00000000" w:usb1="00000000" w:usb2="00000000" w:usb3="00000000" w:csb0="00040000" w:csb1="00000000"/>
  </w:font>
  <w:font w:name="MS PMincho">
    <w:altName w:val="Yu Gothic UI"/>
    <w:panose1 w:val="02020600040205080304"/>
    <w:charset w:val="80"/>
    <w:family w:val="roman"/>
    <w:pitch w:val="default"/>
    <w:sig w:usb0="00000000" w:usb1="00000000" w:usb2="00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楷体">
    <w:panose1 w:val="02010609060101010101"/>
    <w:charset w:val="86"/>
    <w:family w:val="modern"/>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23</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2">
    <w:nsid w:val="5EC1E8D7"/>
    <w:multiLevelType w:val="singleLevel"/>
    <w:tmpl w:val="5EC1E8D7"/>
    <w:lvl w:ilvl="0" w:tentative="0">
      <w:start w:val="2"/>
      <w:numFmt w:val="decimal"/>
      <w:suff w:val="nothing"/>
      <w:lvlText w:val="%1、"/>
      <w:lvlJc w:val="left"/>
    </w:lvl>
  </w:abstractNum>
  <w:abstractNum w:abstractNumId="3">
    <w:nsid w:val="750A23FB"/>
    <w:multiLevelType w:val="singleLevel"/>
    <w:tmpl w:val="750A23FB"/>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MGM3NzUyOWExOTQ4NDg5MzM4NTVmYzc5Y2NhYTcifQ=="/>
  </w:docVars>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12E1392"/>
    <w:rsid w:val="022C3FA0"/>
    <w:rsid w:val="02CE6223"/>
    <w:rsid w:val="02E03296"/>
    <w:rsid w:val="03F5475B"/>
    <w:rsid w:val="04512118"/>
    <w:rsid w:val="04961577"/>
    <w:rsid w:val="04D43FD0"/>
    <w:rsid w:val="04E81A12"/>
    <w:rsid w:val="05247825"/>
    <w:rsid w:val="05503A7D"/>
    <w:rsid w:val="06287E38"/>
    <w:rsid w:val="068E5945"/>
    <w:rsid w:val="07212146"/>
    <w:rsid w:val="07256062"/>
    <w:rsid w:val="07507339"/>
    <w:rsid w:val="0751290D"/>
    <w:rsid w:val="08AB7F1A"/>
    <w:rsid w:val="09120730"/>
    <w:rsid w:val="09855EBA"/>
    <w:rsid w:val="098A7C9B"/>
    <w:rsid w:val="09CB6BFD"/>
    <w:rsid w:val="0A7120F5"/>
    <w:rsid w:val="0B9C152A"/>
    <w:rsid w:val="0BDF6A71"/>
    <w:rsid w:val="0C2223C9"/>
    <w:rsid w:val="0CA43B62"/>
    <w:rsid w:val="0CAD089E"/>
    <w:rsid w:val="0D940528"/>
    <w:rsid w:val="0DF864CE"/>
    <w:rsid w:val="0E0651E4"/>
    <w:rsid w:val="0F5B20FB"/>
    <w:rsid w:val="0F6D21D1"/>
    <w:rsid w:val="0FBF17C3"/>
    <w:rsid w:val="0FF27549"/>
    <w:rsid w:val="0FF71383"/>
    <w:rsid w:val="100877EA"/>
    <w:rsid w:val="118B3599"/>
    <w:rsid w:val="11E5231E"/>
    <w:rsid w:val="12A825BD"/>
    <w:rsid w:val="13256781"/>
    <w:rsid w:val="1366288C"/>
    <w:rsid w:val="137A0F61"/>
    <w:rsid w:val="13F105D4"/>
    <w:rsid w:val="140246A6"/>
    <w:rsid w:val="144350DE"/>
    <w:rsid w:val="145D6466"/>
    <w:rsid w:val="14937898"/>
    <w:rsid w:val="1498074E"/>
    <w:rsid w:val="15CA4C64"/>
    <w:rsid w:val="16112AB6"/>
    <w:rsid w:val="16866F2D"/>
    <w:rsid w:val="16A20717"/>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526EE4"/>
    <w:rsid w:val="1A9877C8"/>
    <w:rsid w:val="1CD3763A"/>
    <w:rsid w:val="1D1923C0"/>
    <w:rsid w:val="1D207A8A"/>
    <w:rsid w:val="1D52082B"/>
    <w:rsid w:val="1D7E1A1A"/>
    <w:rsid w:val="1E6B738D"/>
    <w:rsid w:val="1F1C7CBA"/>
    <w:rsid w:val="1F5D5EDC"/>
    <w:rsid w:val="205346B7"/>
    <w:rsid w:val="20DC515D"/>
    <w:rsid w:val="21A204AA"/>
    <w:rsid w:val="21A471A3"/>
    <w:rsid w:val="228B76CB"/>
    <w:rsid w:val="229769ED"/>
    <w:rsid w:val="22D95A99"/>
    <w:rsid w:val="23070D58"/>
    <w:rsid w:val="236D2509"/>
    <w:rsid w:val="2396557C"/>
    <w:rsid w:val="239B2D5F"/>
    <w:rsid w:val="24076140"/>
    <w:rsid w:val="24325DF6"/>
    <w:rsid w:val="248003D7"/>
    <w:rsid w:val="24A35355"/>
    <w:rsid w:val="24FD134D"/>
    <w:rsid w:val="25523F89"/>
    <w:rsid w:val="257E508D"/>
    <w:rsid w:val="267000E5"/>
    <w:rsid w:val="26BD7109"/>
    <w:rsid w:val="27A20D15"/>
    <w:rsid w:val="27D26F13"/>
    <w:rsid w:val="28292FE0"/>
    <w:rsid w:val="28C262C1"/>
    <w:rsid w:val="29690AB8"/>
    <w:rsid w:val="2A25233C"/>
    <w:rsid w:val="2A3C3DFB"/>
    <w:rsid w:val="2A4A0F99"/>
    <w:rsid w:val="2A4E6590"/>
    <w:rsid w:val="2AA06F27"/>
    <w:rsid w:val="2ABB2221"/>
    <w:rsid w:val="2B0350BD"/>
    <w:rsid w:val="2B1313F8"/>
    <w:rsid w:val="2B850D15"/>
    <w:rsid w:val="2D7E0564"/>
    <w:rsid w:val="2D917B7E"/>
    <w:rsid w:val="2E10742E"/>
    <w:rsid w:val="2E693948"/>
    <w:rsid w:val="2E8F7109"/>
    <w:rsid w:val="30354D1B"/>
    <w:rsid w:val="30740A80"/>
    <w:rsid w:val="30C141DC"/>
    <w:rsid w:val="313B77ED"/>
    <w:rsid w:val="31721289"/>
    <w:rsid w:val="318E4CF3"/>
    <w:rsid w:val="32062E06"/>
    <w:rsid w:val="321770E1"/>
    <w:rsid w:val="323137A7"/>
    <w:rsid w:val="331346AD"/>
    <w:rsid w:val="341F1775"/>
    <w:rsid w:val="342365F0"/>
    <w:rsid w:val="34492193"/>
    <w:rsid w:val="34634C1B"/>
    <w:rsid w:val="3479644D"/>
    <w:rsid w:val="349A0D0C"/>
    <w:rsid w:val="34CA7384"/>
    <w:rsid w:val="35263ABD"/>
    <w:rsid w:val="357F11D4"/>
    <w:rsid w:val="35A20BA1"/>
    <w:rsid w:val="35AD61BC"/>
    <w:rsid w:val="361521FA"/>
    <w:rsid w:val="367C4BC7"/>
    <w:rsid w:val="37355AB4"/>
    <w:rsid w:val="37BD3254"/>
    <w:rsid w:val="3A375F5A"/>
    <w:rsid w:val="3A727272"/>
    <w:rsid w:val="3A8576DE"/>
    <w:rsid w:val="3ACB0EBF"/>
    <w:rsid w:val="3AF34A06"/>
    <w:rsid w:val="3B743628"/>
    <w:rsid w:val="3BF73DB8"/>
    <w:rsid w:val="3C410FAA"/>
    <w:rsid w:val="3C6422EA"/>
    <w:rsid w:val="3C6A647E"/>
    <w:rsid w:val="3D1C0D2F"/>
    <w:rsid w:val="3E270AF8"/>
    <w:rsid w:val="3E6D7A4A"/>
    <w:rsid w:val="40410FF1"/>
    <w:rsid w:val="405A4EA6"/>
    <w:rsid w:val="405A7ADE"/>
    <w:rsid w:val="40E134D2"/>
    <w:rsid w:val="41135BCA"/>
    <w:rsid w:val="41A56C16"/>
    <w:rsid w:val="433F7F85"/>
    <w:rsid w:val="43641B24"/>
    <w:rsid w:val="43760F8C"/>
    <w:rsid w:val="43AA2FE8"/>
    <w:rsid w:val="43E82799"/>
    <w:rsid w:val="43ED6CF3"/>
    <w:rsid w:val="44211CD2"/>
    <w:rsid w:val="44733E68"/>
    <w:rsid w:val="44A127C2"/>
    <w:rsid w:val="44A150C4"/>
    <w:rsid w:val="451D72A4"/>
    <w:rsid w:val="456934CB"/>
    <w:rsid w:val="4581621C"/>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D996388"/>
    <w:rsid w:val="4F432B1C"/>
    <w:rsid w:val="50324401"/>
    <w:rsid w:val="506579A0"/>
    <w:rsid w:val="507F6A6B"/>
    <w:rsid w:val="51692485"/>
    <w:rsid w:val="517214BA"/>
    <w:rsid w:val="51FD7196"/>
    <w:rsid w:val="538017AB"/>
    <w:rsid w:val="53E70511"/>
    <w:rsid w:val="540F6239"/>
    <w:rsid w:val="54B137B1"/>
    <w:rsid w:val="551D087C"/>
    <w:rsid w:val="552F17D3"/>
    <w:rsid w:val="55341849"/>
    <w:rsid w:val="553603EB"/>
    <w:rsid w:val="55884C48"/>
    <w:rsid w:val="56601D24"/>
    <w:rsid w:val="56FB0CC7"/>
    <w:rsid w:val="57252A2F"/>
    <w:rsid w:val="57A72E90"/>
    <w:rsid w:val="58BB3063"/>
    <w:rsid w:val="58F63EA7"/>
    <w:rsid w:val="592760EC"/>
    <w:rsid w:val="592A486D"/>
    <w:rsid w:val="59505348"/>
    <w:rsid w:val="595B128B"/>
    <w:rsid w:val="59831E7D"/>
    <w:rsid w:val="59DE51D2"/>
    <w:rsid w:val="59F918E7"/>
    <w:rsid w:val="5A5D7DA8"/>
    <w:rsid w:val="5B794A5D"/>
    <w:rsid w:val="5BBD5908"/>
    <w:rsid w:val="5D022EAE"/>
    <w:rsid w:val="5D7B349F"/>
    <w:rsid w:val="5E335223"/>
    <w:rsid w:val="5E6634A5"/>
    <w:rsid w:val="5EA52E86"/>
    <w:rsid w:val="5F287193"/>
    <w:rsid w:val="5F682695"/>
    <w:rsid w:val="60052AD4"/>
    <w:rsid w:val="604033A3"/>
    <w:rsid w:val="61277FEE"/>
    <w:rsid w:val="61F81D22"/>
    <w:rsid w:val="6347008B"/>
    <w:rsid w:val="63CF360A"/>
    <w:rsid w:val="64303B7A"/>
    <w:rsid w:val="64892EF9"/>
    <w:rsid w:val="64CA5F1B"/>
    <w:rsid w:val="64CE760B"/>
    <w:rsid w:val="652D1507"/>
    <w:rsid w:val="6537763B"/>
    <w:rsid w:val="65E43592"/>
    <w:rsid w:val="663442D2"/>
    <w:rsid w:val="665F67DC"/>
    <w:rsid w:val="671A0AE5"/>
    <w:rsid w:val="678D24D9"/>
    <w:rsid w:val="684F34B9"/>
    <w:rsid w:val="68BB1551"/>
    <w:rsid w:val="69542BC0"/>
    <w:rsid w:val="696D3964"/>
    <w:rsid w:val="699423AA"/>
    <w:rsid w:val="6A426279"/>
    <w:rsid w:val="6A863EED"/>
    <w:rsid w:val="6AB37EF6"/>
    <w:rsid w:val="6AC57230"/>
    <w:rsid w:val="6B345225"/>
    <w:rsid w:val="6BB4037B"/>
    <w:rsid w:val="6BBB5F85"/>
    <w:rsid w:val="6C61682F"/>
    <w:rsid w:val="6CC02DA1"/>
    <w:rsid w:val="6CD92177"/>
    <w:rsid w:val="6D92286C"/>
    <w:rsid w:val="6E0432F2"/>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5EA1AB5"/>
    <w:rsid w:val="760715D1"/>
    <w:rsid w:val="7640122A"/>
    <w:rsid w:val="76F94044"/>
    <w:rsid w:val="77032900"/>
    <w:rsid w:val="77655489"/>
    <w:rsid w:val="7784605A"/>
    <w:rsid w:val="781253CA"/>
    <w:rsid w:val="78DF7E89"/>
    <w:rsid w:val="791710B8"/>
    <w:rsid w:val="79230470"/>
    <w:rsid w:val="796D48D7"/>
    <w:rsid w:val="79BF7995"/>
    <w:rsid w:val="7A5F56B1"/>
    <w:rsid w:val="7A836B31"/>
    <w:rsid w:val="7B75399A"/>
    <w:rsid w:val="7C4A1F7D"/>
    <w:rsid w:val="7DB05775"/>
    <w:rsid w:val="7E245C69"/>
    <w:rsid w:val="7EC91D14"/>
    <w:rsid w:val="7EDD335A"/>
    <w:rsid w:val="7F006806"/>
    <w:rsid w:val="7F7F181D"/>
    <w:rsid w:val="7FC55629"/>
    <w:rsid w:val="7FCB6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41</Pages>
  <Words>17088</Words>
  <Characters>17943</Characters>
  <Lines>278</Lines>
  <Paragraphs>78</Paragraphs>
  <TotalTime>2</TotalTime>
  <ScaleCrop>false</ScaleCrop>
  <LinksUpToDate>false</LinksUpToDate>
  <CharactersWithSpaces>18785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Dream</cp:lastModifiedBy>
  <cp:lastPrinted>2022-07-14T02:07:00Z</cp:lastPrinted>
  <dcterms:modified xsi:type="dcterms:W3CDTF">2023-01-11T09:31:43Z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2052-11.1.0.12980</vt:lpwstr>
  </property>
  <property fmtid="{D5CDD505-2E9C-101B-9397-08002B2CF9AE}" pid="6" name="ICV">
    <vt:lpwstr>3E776DA3264E4508B1BE2B26757AED77</vt:lpwstr>
  </property>
</Properties>
</file>